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F7" w:rsidRPr="00575D7C" w:rsidRDefault="00C053F7" w:rsidP="00C05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575D7C">
        <w:rPr>
          <w:rFonts w:ascii="Times New Roman" w:eastAsia="Times New Roman" w:hAnsi="Times New Roman" w:cs="Times New Roman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3D55B65" wp14:editId="4B1FF8F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bookmarkEnd w:id="0"/>
    <w:p w:rsidR="00C053F7" w:rsidRPr="00575D7C" w:rsidRDefault="00C053F7" w:rsidP="00C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REPUBLIKA HRVATSKA</w:t>
      </w:r>
    </w:p>
    <w:p w:rsidR="00C053F7" w:rsidRPr="00575D7C" w:rsidRDefault="00C053F7" w:rsidP="00C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C053F7" w:rsidRPr="00575D7C" w:rsidRDefault="00C053F7" w:rsidP="00C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:rsidR="00C053F7" w:rsidRPr="00575D7C" w:rsidRDefault="00C053F7" w:rsidP="00C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:rsidR="00C053F7" w:rsidRPr="00575D7C" w:rsidRDefault="00C053F7" w:rsidP="00C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53F7" w:rsidRPr="00575D7C" w:rsidRDefault="00C053F7" w:rsidP="00C05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DC50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310-02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/17</w:t>
      </w: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DC50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</w:p>
    <w:p w:rsidR="00C053F7" w:rsidRPr="00575D7C" w:rsidRDefault="00C053F7" w:rsidP="00C05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2186/03-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04/1-17</w:t>
      </w: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</w:p>
    <w:p w:rsidR="00C053F7" w:rsidRPr="00575D7C" w:rsidRDefault="00DC50F2" w:rsidP="00C05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Cestica,27.07.</w:t>
      </w:r>
      <w:r w:rsidR="00C053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2017</w:t>
      </w:r>
      <w:r w:rsidR="00C053F7"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053F7" w:rsidRDefault="00C053F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Temeljem članka 198. st. 3. Zakona o javnoj nabavi („Narodne novine“ br. 120/16),</w:t>
      </w:r>
      <w:r w:rsidR="00C053F7">
        <w:rPr>
          <w:rFonts w:ascii="Times New Roman" w:hAnsi="Times New Roman" w:cs="Times New Roman"/>
          <w:sz w:val="24"/>
          <w:szCs w:val="24"/>
        </w:rPr>
        <w:t xml:space="preserve"> Općina Cestica</w:t>
      </w:r>
      <w:r w:rsidRPr="00C053F7">
        <w:rPr>
          <w:rFonts w:ascii="Times New Roman" w:hAnsi="Times New Roman" w:cs="Times New Roman"/>
          <w:sz w:val="24"/>
          <w:szCs w:val="24"/>
        </w:rPr>
        <w:t>, provodi:</w:t>
      </w:r>
    </w:p>
    <w:p w:rsidR="00C053F7" w:rsidRPr="00C053F7" w:rsidRDefault="00C053F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F7">
        <w:rPr>
          <w:rFonts w:ascii="Times New Roman" w:hAnsi="Times New Roman" w:cs="Times New Roman"/>
          <w:b/>
          <w:sz w:val="24"/>
          <w:szCs w:val="24"/>
        </w:rPr>
        <w:t>PRETHODNO SAVJETOVANJE</w:t>
      </w:r>
    </w:p>
    <w:p w:rsidR="00BD384D" w:rsidRDefault="00BD384D" w:rsidP="00C0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F7">
        <w:rPr>
          <w:rFonts w:ascii="Times New Roman" w:hAnsi="Times New Roman" w:cs="Times New Roman"/>
          <w:b/>
          <w:sz w:val="24"/>
          <w:szCs w:val="24"/>
        </w:rPr>
        <w:t>SA ZAINTERESIRANIM GOSPODARSKIM SUBJEKTIMA</w:t>
      </w:r>
    </w:p>
    <w:p w:rsidR="00C053F7" w:rsidRPr="00C053F7" w:rsidRDefault="00C053F7" w:rsidP="00C0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4D" w:rsidRPr="00DD555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5D">
        <w:rPr>
          <w:rFonts w:ascii="Times New Roman" w:hAnsi="Times New Roman" w:cs="Times New Roman"/>
          <w:b/>
          <w:sz w:val="24"/>
          <w:szCs w:val="24"/>
        </w:rPr>
        <w:t xml:space="preserve"> 1.Općenito</w:t>
      </w:r>
    </w:p>
    <w:p w:rsidR="00C053F7" w:rsidRPr="00C053F7" w:rsidRDefault="00C053F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C053F7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  <w:r w:rsidR="00BD384D" w:rsidRPr="00C053F7">
        <w:rPr>
          <w:rFonts w:ascii="Times New Roman" w:hAnsi="Times New Roman" w:cs="Times New Roman"/>
          <w:sz w:val="24"/>
          <w:szCs w:val="24"/>
        </w:rPr>
        <w:t xml:space="preserve"> priprema provedbu otvoren</w:t>
      </w:r>
      <w:r>
        <w:rPr>
          <w:rFonts w:ascii="Times New Roman" w:hAnsi="Times New Roman" w:cs="Times New Roman"/>
          <w:sz w:val="24"/>
          <w:szCs w:val="24"/>
        </w:rPr>
        <w:t xml:space="preserve">og postupka javne nabave velike </w:t>
      </w:r>
      <w:r w:rsidR="00BD384D" w:rsidRPr="00C053F7">
        <w:rPr>
          <w:rFonts w:ascii="Times New Roman" w:hAnsi="Times New Roman" w:cs="Times New Roman"/>
          <w:sz w:val="24"/>
          <w:szCs w:val="24"/>
        </w:rPr>
        <w:t>vrijednosti za nabavu energetske usluge u uštedi električne en</w:t>
      </w:r>
      <w:r>
        <w:rPr>
          <w:rFonts w:ascii="Times New Roman" w:hAnsi="Times New Roman" w:cs="Times New Roman"/>
          <w:sz w:val="24"/>
          <w:szCs w:val="24"/>
        </w:rPr>
        <w:t>ergije u javnoj rasvjeti Općine Cestica</w:t>
      </w:r>
      <w:r w:rsidR="00BD384D" w:rsidRPr="00C053F7">
        <w:rPr>
          <w:rFonts w:ascii="Times New Roman" w:hAnsi="Times New Roman" w:cs="Times New Roman"/>
          <w:sz w:val="24"/>
          <w:szCs w:val="24"/>
        </w:rPr>
        <w:t>.</w:t>
      </w:r>
    </w:p>
    <w:p w:rsidR="00C053F7" w:rsidRPr="00C053F7" w:rsidRDefault="00C053F7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Sukladno odredbi članka 198.st.1.Zakona o javn</w:t>
      </w:r>
      <w:r w:rsidR="00C053F7">
        <w:rPr>
          <w:rFonts w:ascii="Times New Roman" w:hAnsi="Times New Roman" w:cs="Times New Roman"/>
          <w:sz w:val="24"/>
          <w:szCs w:val="24"/>
        </w:rPr>
        <w:t xml:space="preserve">oj nabavi („Narodne novine“ br. 120/16), </w:t>
      </w:r>
      <w:r w:rsidRPr="00C053F7">
        <w:rPr>
          <w:rFonts w:ascii="Times New Roman" w:hAnsi="Times New Roman" w:cs="Times New Roman"/>
          <w:sz w:val="24"/>
          <w:szCs w:val="24"/>
        </w:rPr>
        <w:t xml:space="preserve">Općina </w:t>
      </w:r>
      <w:r w:rsidR="00C053F7">
        <w:rPr>
          <w:rFonts w:ascii="Times New Roman" w:hAnsi="Times New Roman" w:cs="Times New Roman"/>
          <w:sz w:val="24"/>
          <w:szCs w:val="24"/>
        </w:rPr>
        <w:t>Cestica</w:t>
      </w:r>
      <w:r w:rsidRPr="00C053F7">
        <w:rPr>
          <w:rFonts w:ascii="Times New Roman" w:hAnsi="Times New Roman" w:cs="Times New Roman"/>
          <w:sz w:val="24"/>
          <w:szCs w:val="24"/>
        </w:rPr>
        <w:t xml:space="preserve"> u svrhu pripreme nabave i info</w:t>
      </w:r>
      <w:r w:rsidR="00C053F7">
        <w:rPr>
          <w:rFonts w:ascii="Times New Roman" w:hAnsi="Times New Roman" w:cs="Times New Roman"/>
          <w:sz w:val="24"/>
          <w:szCs w:val="24"/>
        </w:rPr>
        <w:t xml:space="preserve">rmiranja gospodarskih subjekata </w:t>
      </w:r>
      <w:r w:rsidRPr="00C053F7">
        <w:rPr>
          <w:rFonts w:ascii="Times New Roman" w:hAnsi="Times New Roman" w:cs="Times New Roman"/>
          <w:sz w:val="24"/>
          <w:szCs w:val="24"/>
        </w:rPr>
        <w:t>o svojim planovima i zahtjevima u vezi s predmetnom naba</w:t>
      </w:r>
      <w:r w:rsidR="00C053F7">
        <w:rPr>
          <w:rFonts w:ascii="Times New Roman" w:hAnsi="Times New Roman" w:cs="Times New Roman"/>
          <w:sz w:val="24"/>
          <w:szCs w:val="24"/>
        </w:rPr>
        <w:t xml:space="preserve">vom , poziva sve zainteresirane </w:t>
      </w:r>
      <w:r w:rsidRPr="00C053F7">
        <w:rPr>
          <w:rFonts w:ascii="Times New Roman" w:hAnsi="Times New Roman" w:cs="Times New Roman"/>
          <w:sz w:val="24"/>
          <w:szCs w:val="24"/>
        </w:rPr>
        <w:t>gospodar</w:t>
      </w:r>
      <w:r w:rsidR="00C053F7">
        <w:rPr>
          <w:rFonts w:ascii="Times New Roman" w:hAnsi="Times New Roman" w:cs="Times New Roman"/>
          <w:sz w:val="24"/>
          <w:szCs w:val="24"/>
        </w:rPr>
        <w:t xml:space="preserve">ske subjekte da najkasnije do </w:t>
      </w:r>
      <w:r w:rsidR="009449ED">
        <w:rPr>
          <w:rFonts w:ascii="Times New Roman" w:hAnsi="Times New Roman" w:cs="Times New Roman"/>
          <w:sz w:val="24"/>
          <w:szCs w:val="24"/>
        </w:rPr>
        <w:t>02</w:t>
      </w:r>
      <w:r w:rsidR="00C053F7">
        <w:rPr>
          <w:rFonts w:ascii="Times New Roman" w:hAnsi="Times New Roman" w:cs="Times New Roman"/>
          <w:sz w:val="24"/>
          <w:szCs w:val="24"/>
        </w:rPr>
        <w:t>.08</w:t>
      </w:r>
      <w:r w:rsidRPr="00C053F7">
        <w:rPr>
          <w:rFonts w:ascii="Times New Roman" w:hAnsi="Times New Roman" w:cs="Times New Roman"/>
          <w:sz w:val="24"/>
          <w:szCs w:val="24"/>
        </w:rPr>
        <w:t>.2017. godine dostave eventualne primjedbe i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prijedloge vezano uz predmetnu nabavu na adresu elektroničke pošte: </w:t>
      </w:r>
      <w:r w:rsidR="00C053F7">
        <w:rPr>
          <w:rFonts w:ascii="Times New Roman" w:hAnsi="Times New Roman" w:cs="Times New Roman"/>
          <w:sz w:val="24"/>
          <w:szCs w:val="24"/>
        </w:rPr>
        <w:t>opcina@cestica.hr</w:t>
      </w:r>
    </w:p>
    <w:p w:rsidR="00C053F7" w:rsidRDefault="00C053F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DD555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5D">
        <w:rPr>
          <w:rFonts w:ascii="Times New Roman" w:hAnsi="Times New Roman" w:cs="Times New Roman"/>
          <w:b/>
          <w:sz w:val="24"/>
          <w:szCs w:val="24"/>
        </w:rPr>
        <w:t>2.Opis predmeta nabave</w:t>
      </w:r>
    </w:p>
    <w:p w:rsidR="00C053F7" w:rsidRPr="00C053F7" w:rsidRDefault="00C053F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Naziv/predmet nabave je: Pružanje energetske usluge</w:t>
      </w:r>
      <w:r w:rsidR="00C053F7">
        <w:rPr>
          <w:rFonts w:ascii="Times New Roman" w:hAnsi="Times New Roman" w:cs="Times New Roman"/>
          <w:sz w:val="24"/>
          <w:szCs w:val="24"/>
        </w:rPr>
        <w:t xml:space="preserve"> u uštedi električne energije u </w:t>
      </w:r>
      <w:r w:rsidRPr="00C053F7">
        <w:rPr>
          <w:rFonts w:ascii="Times New Roman" w:hAnsi="Times New Roman" w:cs="Times New Roman"/>
          <w:sz w:val="24"/>
          <w:szCs w:val="24"/>
        </w:rPr>
        <w:t>jav</w:t>
      </w:r>
      <w:r w:rsidR="00C053F7">
        <w:rPr>
          <w:rFonts w:ascii="Times New Roman" w:hAnsi="Times New Roman" w:cs="Times New Roman"/>
          <w:sz w:val="24"/>
          <w:szCs w:val="24"/>
        </w:rPr>
        <w:t>noj rasvjeti Općine Cestica</w:t>
      </w:r>
      <w:r w:rsidRPr="00C053F7">
        <w:rPr>
          <w:rFonts w:ascii="Times New Roman" w:hAnsi="Times New Roman" w:cs="Times New Roman"/>
          <w:sz w:val="24"/>
          <w:szCs w:val="24"/>
        </w:rPr>
        <w:t>.</w:t>
      </w:r>
    </w:p>
    <w:p w:rsidR="00C053F7" w:rsidRPr="00C053F7" w:rsidRDefault="00C053F7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3F7" w:rsidRDefault="00BD384D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Općina će zamjenom postojećih rješenja primjenjiv</w:t>
      </w:r>
      <w:r w:rsidR="00C053F7">
        <w:rPr>
          <w:rFonts w:ascii="Times New Roman" w:hAnsi="Times New Roman" w:cs="Times New Roman"/>
          <w:sz w:val="24"/>
          <w:szCs w:val="24"/>
        </w:rPr>
        <w:t xml:space="preserve">anih u javnoj rasvjeti smanjiti </w:t>
      </w:r>
      <w:r w:rsidRPr="00C053F7">
        <w:rPr>
          <w:rFonts w:ascii="Times New Roman" w:hAnsi="Times New Roman" w:cs="Times New Roman"/>
          <w:sz w:val="24"/>
          <w:szCs w:val="24"/>
        </w:rPr>
        <w:t xml:space="preserve">potrošnju električne energije. Cilj nabave je implementacija optimalnog tehničko 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="00C053F7">
        <w:rPr>
          <w:rFonts w:ascii="Times New Roman" w:hAnsi="Times New Roman" w:cs="Times New Roman"/>
          <w:sz w:val="24"/>
          <w:szCs w:val="24"/>
        </w:rPr>
        <w:t xml:space="preserve"> tehnološko 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Pr="00C053F7">
        <w:rPr>
          <w:rFonts w:ascii="Times New Roman" w:hAnsi="Times New Roman" w:cs="Times New Roman"/>
          <w:sz w:val="24"/>
          <w:szCs w:val="24"/>
        </w:rPr>
        <w:t xml:space="preserve"> ekonomskog</w:t>
      </w:r>
      <w:r w:rsidRPr="00C053F7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C053F7">
        <w:rPr>
          <w:rFonts w:ascii="Times New Roman" w:hAnsi="Times New Roman" w:cs="Times New Roman"/>
          <w:sz w:val="24"/>
          <w:szCs w:val="24"/>
        </w:rPr>
        <w:t xml:space="preserve"> </w:t>
      </w:r>
      <w:r w:rsidR="00C053F7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rješenja kojim bi se postigli učinci znatne uštede električne energije, indirektno</w:t>
      </w:r>
      <w:r w:rsidR="00C053F7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 xml:space="preserve">smanjenje emisije CO2, poboljšali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svjetlotehnički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parametri i uvj</w:t>
      </w:r>
      <w:r w:rsidR="00C053F7">
        <w:rPr>
          <w:rFonts w:ascii="Times New Roman" w:hAnsi="Times New Roman" w:cs="Times New Roman"/>
          <w:sz w:val="24"/>
          <w:szCs w:val="24"/>
        </w:rPr>
        <w:t xml:space="preserve">eti sigurnosti prometa te </w:t>
      </w:r>
      <w:r w:rsidRPr="00C053F7">
        <w:rPr>
          <w:rFonts w:ascii="Times New Roman" w:hAnsi="Times New Roman" w:cs="Times New Roman"/>
          <w:sz w:val="24"/>
          <w:szCs w:val="24"/>
        </w:rPr>
        <w:t>smanjili potencijalni rizici ekološkog onečišćenja zbog kori</w:t>
      </w:r>
      <w:r w:rsidR="00C053F7">
        <w:rPr>
          <w:rFonts w:ascii="Times New Roman" w:hAnsi="Times New Roman" w:cs="Times New Roman"/>
          <w:sz w:val="24"/>
          <w:szCs w:val="24"/>
        </w:rPr>
        <w:t xml:space="preserve">štenja ekološki neprihvatljivih </w:t>
      </w:r>
      <w:r w:rsidRPr="00C053F7">
        <w:rPr>
          <w:rFonts w:ascii="Times New Roman" w:hAnsi="Times New Roman" w:cs="Times New Roman"/>
          <w:sz w:val="24"/>
          <w:szCs w:val="24"/>
        </w:rPr>
        <w:t xml:space="preserve">rasvjetnih tijela (npr. natrijevih i/ili živinih žarulja na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izboj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u plinu) kao i sprječavanje svjetlosnog</w:t>
      </w:r>
      <w:r w:rsidR="00C053F7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onečišćenja, a bez zaduživanja Naručitelja ili potrebe za nep</w:t>
      </w:r>
      <w:r w:rsidR="00C053F7">
        <w:rPr>
          <w:rFonts w:ascii="Times New Roman" w:hAnsi="Times New Roman" w:cs="Times New Roman"/>
          <w:sz w:val="24"/>
          <w:szCs w:val="24"/>
        </w:rPr>
        <w:t xml:space="preserve">osrednim osiguravanjem dodatnih </w:t>
      </w:r>
      <w:r w:rsidRPr="00C053F7">
        <w:rPr>
          <w:rFonts w:ascii="Times New Roman" w:hAnsi="Times New Roman" w:cs="Times New Roman"/>
          <w:sz w:val="24"/>
          <w:szCs w:val="24"/>
        </w:rPr>
        <w:t>sredstava za inv</w:t>
      </w:r>
      <w:r w:rsidR="00C053F7">
        <w:rPr>
          <w:rFonts w:ascii="Times New Roman" w:hAnsi="Times New Roman" w:cs="Times New Roman"/>
          <w:sz w:val="24"/>
          <w:szCs w:val="24"/>
        </w:rPr>
        <w:t xml:space="preserve">esticiju od strane Naručitelja. </w:t>
      </w:r>
    </w:p>
    <w:p w:rsidR="00BD384D" w:rsidRDefault="00BD384D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lastRenderedPageBreak/>
        <w:t>Odabrani Ponuditelj sklapa Ugovor s Naručiteljem te</w:t>
      </w:r>
      <w:r w:rsidR="00C053F7">
        <w:rPr>
          <w:rFonts w:ascii="Times New Roman" w:hAnsi="Times New Roman" w:cs="Times New Roman"/>
          <w:sz w:val="24"/>
          <w:szCs w:val="24"/>
        </w:rPr>
        <w:t xml:space="preserve">meljem kojega Ponuditelj </w:t>
      </w:r>
      <w:r w:rsidRPr="00C053F7">
        <w:rPr>
          <w:rFonts w:ascii="Times New Roman" w:hAnsi="Times New Roman" w:cs="Times New Roman"/>
          <w:sz w:val="24"/>
          <w:szCs w:val="24"/>
        </w:rPr>
        <w:t>preuzima rizik i obvezu uklanjanja i zbrinjavanja postojećih svjetl</w:t>
      </w:r>
      <w:r w:rsidR="00C053F7">
        <w:rPr>
          <w:rFonts w:ascii="Times New Roman" w:hAnsi="Times New Roman" w:cs="Times New Roman"/>
          <w:sz w:val="24"/>
          <w:szCs w:val="24"/>
        </w:rPr>
        <w:t xml:space="preserve">osnih izvora, instalaciju novih </w:t>
      </w:r>
      <w:r w:rsidRPr="00C053F7">
        <w:rPr>
          <w:rFonts w:ascii="Times New Roman" w:hAnsi="Times New Roman" w:cs="Times New Roman"/>
          <w:sz w:val="24"/>
          <w:szCs w:val="24"/>
        </w:rPr>
        <w:t>ekološki prihvatljivih svjetlosnih izvora te osiguranje raspoloživosti</w:t>
      </w:r>
      <w:r w:rsidRPr="00C053F7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="00C053F7">
        <w:rPr>
          <w:rFonts w:ascii="Times New Roman" w:hAnsi="Times New Roman" w:cs="Times New Roman"/>
          <w:sz w:val="24"/>
          <w:szCs w:val="24"/>
        </w:rPr>
        <w:t xml:space="preserve"> istih tijekom vremena </w:t>
      </w:r>
      <w:r w:rsidRPr="00C053F7">
        <w:rPr>
          <w:rFonts w:ascii="Times New Roman" w:hAnsi="Times New Roman" w:cs="Times New Roman"/>
          <w:sz w:val="24"/>
          <w:szCs w:val="24"/>
        </w:rPr>
        <w:t>trajanja Ugovora uz zadovoljavanje svih uvjeta iz Dokumentacije o nabavi.</w:t>
      </w:r>
    </w:p>
    <w:p w:rsidR="00C053F7" w:rsidRPr="00C053F7" w:rsidRDefault="00C053F7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je dužan, u skladu sa zahtjevima u Dokumentaciji o nabavi, izvršiti o</w:t>
      </w:r>
      <w:r w:rsidR="00C053F7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vlastitom trošku i riziku aktivnosti kako slijedi:</w:t>
      </w:r>
    </w:p>
    <w:p w:rsidR="00C053F7" w:rsidRPr="00C053F7" w:rsidRDefault="00C053F7" w:rsidP="00C05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izraditi Glavni projekt rekonstrukcije javne rasvjete</w:t>
      </w: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ishoditi sve potrebne suglasnosti i dozvolu za građenje, koje se pokažu potrebnim prema</w:t>
      </w:r>
      <w:r w:rsidR="00C053F7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Glavnom projektu</w:t>
      </w: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osigurati odgovarajući dio sredstava za investiciju</w:t>
      </w: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demontirati postojeću rasvjetu</w:t>
      </w: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dobaviti, dopremiti i ugraditi nove svjetlosne izvore</w:t>
      </w:r>
      <w:r w:rsidRPr="00C053F7"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dobaviti i ugraditi elektromontažni materijal prema troškovniku iz Glavnog projekta</w:t>
      </w: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postaviti i ožičiti nove stupove javne rasvjete za kojima se pokaže potreba prema Glavnom</w:t>
      </w:r>
      <w:r w:rsidR="00C053F7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projektu</w:t>
      </w: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propisno zbrinuti postojeću rasvjetu, do trenutke predaje naručitelju o čemu će se sastaviti</w:t>
      </w:r>
      <w:r w:rsidR="00C053F7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zapisnik</w:t>
      </w: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osigurati raspoloživost svih odgovarajućih svjetlosnih izvora u vremenu trajanja Ugovora</w:t>
      </w:r>
    </w:p>
    <w:p w:rsidR="00BD384D" w:rsidRPr="00C053F7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osigurati servis i zamjenu svjetiljki u jamstvenom roku</w:t>
      </w:r>
    </w:p>
    <w:p w:rsidR="00BD384D" w:rsidRDefault="00BD384D" w:rsidP="00C05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sve ostalo što se od njega zahtjeva ovom DON</w:t>
      </w:r>
      <w:r w:rsidRPr="00C053F7">
        <w:rPr>
          <w:rStyle w:val="Referencafusnote"/>
          <w:rFonts w:ascii="Times New Roman" w:hAnsi="Times New Roman" w:cs="Times New Roman"/>
          <w:sz w:val="24"/>
          <w:szCs w:val="24"/>
        </w:rPr>
        <w:footnoteReference w:id="4"/>
      </w:r>
    </w:p>
    <w:p w:rsidR="00C053F7" w:rsidRPr="00C053F7" w:rsidRDefault="00C053F7" w:rsidP="00C053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1301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Zahvat primjene mjera energetske učinkovitosti i pr</w:t>
      </w:r>
      <w:r w:rsidR="00130108">
        <w:rPr>
          <w:rFonts w:ascii="Times New Roman" w:hAnsi="Times New Roman" w:cs="Times New Roman"/>
          <w:sz w:val="24"/>
          <w:szCs w:val="24"/>
        </w:rPr>
        <w:t xml:space="preserve">užanja energetske usluge dan je </w:t>
      </w:r>
      <w:r w:rsidRPr="00C053F7">
        <w:rPr>
          <w:rFonts w:ascii="Times New Roman" w:hAnsi="Times New Roman" w:cs="Times New Roman"/>
          <w:sz w:val="24"/>
          <w:szCs w:val="24"/>
        </w:rPr>
        <w:t>u Izvještaju o provedenom energetskom pregledu i Refere</w:t>
      </w:r>
      <w:r w:rsidR="00130108">
        <w:rPr>
          <w:rFonts w:ascii="Times New Roman" w:hAnsi="Times New Roman" w:cs="Times New Roman"/>
          <w:sz w:val="24"/>
          <w:szCs w:val="24"/>
        </w:rPr>
        <w:t>ntnom stanju tretiranog zahvata javne rasvjete</w:t>
      </w:r>
      <w:r w:rsidRPr="00C053F7">
        <w:rPr>
          <w:rFonts w:ascii="Times New Roman" w:hAnsi="Times New Roman" w:cs="Times New Roman"/>
          <w:sz w:val="24"/>
          <w:szCs w:val="24"/>
        </w:rPr>
        <w:t>.</w:t>
      </w:r>
    </w:p>
    <w:p w:rsidR="00130108" w:rsidRPr="00C053F7" w:rsidRDefault="00130108" w:rsidP="001301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1301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je dužan u ukupnoj cijeni svoje ponude predvidjeti sve troškove provođenja</w:t>
      </w:r>
      <w:r w:rsidR="00130108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Ugovora uključujući i troškove izrade investicijske, proj</w:t>
      </w:r>
      <w:r w:rsidR="00130108">
        <w:rPr>
          <w:rFonts w:ascii="Times New Roman" w:hAnsi="Times New Roman" w:cs="Times New Roman"/>
          <w:sz w:val="24"/>
          <w:szCs w:val="24"/>
        </w:rPr>
        <w:t xml:space="preserve">ektne i tehničke dokumentacije, </w:t>
      </w:r>
      <w:r w:rsidRPr="00C053F7">
        <w:rPr>
          <w:rFonts w:ascii="Times New Roman" w:hAnsi="Times New Roman" w:cs="Times New Roman"/>
          <w:sz w:val="24"/>
          <w:szCs w:val="24"/>
        </w:rPr>
        <w:t>troškova ishođenja potrebnih dozvola i suglasnosti (pri čemu</w:t>
      </w:r>
      <w:r w:rsidR="00130108">
        <w:rPr>
          <w:rFonts w:ascii="Times New Roman" w:hAnsi="Times New Roman" w:cs="Times New Roman"/>
          <w:sz w:val="24"/>
          <w:szCs w:val="24"/>
        </w:rPr>
        <w:t xml:space="preserve"> će Naručitelj promptno pružiti </w:t>
      </w:r>
      <w:r w:rsidRPr="00C053F7">
        <w:rPr>
          <w:rFonts w:ascii="Times New Roman" w:hAnsi="Times New Roman" w:cs="Times New Roman"/>
          <w:sz w:val="24"/>
          <w:szCs w:val="24"/>
        </w:rPr>
        <w:t xml:space="preserve">pomoć u smislu da zahtjeve mora potpisati u svojstvu Investitora i sl.), troškove </w:t>
      </w:r>
      <w:r w:rsidR="00130108">
        <w:rPr>
          <w:rFonts w:ascii="Times New Roman" w:hAnsi="Times New Roman" w:cs="Times New Roman"/>
          <w:sz w:val="24"/>
          <w:szCs w:val="24"/>
        </w:rPr>
        <w:t xml:space="preserve">svih </w:t>
      </w:r>
      <w:r w:rsidRPr="00C053F7">
        <w:rPr>
          <w:rFonts w:ascii="Times New Roman" w:hAnsi="Times New Roman" w:cs="Times New Roman"/>
          <w:sz w:val="24"/>
          <w:szCs w:val="24"/>
        </w:rPr>
        <w:t>predviđenih radova, materijala i opreme, troškove kapitala te bilo koje druge zavisne troškove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koji Ponuditelju (kao Izvoditelju) nastaju u svezi s ulaganjem temeljem Ugovora.</w:t>
      </w:r>
    </w:p>
    <w:p w:rsidR="00130108" w:rsidRPr="00C053F7" w:rsidRDefault="00130108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130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je obvezan voditi računa da uštede, koje će postići temeljem ulaganja, budu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dostatne za podmirivanje svih troškova naknada koje će </w:t>
      </w:r>
      <w:r w:rsidR="00130108">
        <w:rPr>
          <w:rFonts w:ascii="Times New Roman" w:hAnsi="Times New Roman" w:cs="Times New Roman"/>
          <w:sz w:val="24"/>
          <w:szCs w:val="24"/>
        </w:rPr>
        <w:t xml:space="preserve">nastati za Naručitelja temeljem </w:t>
      </w:r>
      <w:r w:rsidRPr="00C053F7">
        <w:rPr>
          <w:rFonts w:ascii="Times New Roman" w:hAnsi="Times New Roman" w:cs="Times New Roman"/>
          <w:sz w:val="24"/>
          <w:szCs w:val="24"/>
        </w:rPr>
        <w:t>Ugovora.</w:t>
      </w:r>
      <w:r w:rsidR="00C053F7" w:rsidRPr="00C053F7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Ponuditelj se obvezuje ishoditi sve potrebne suglasnosti za provođenje projekta i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dozvole za građenje.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08" w:rsidRPr="00C053F7" w:rsidRDefault="00130108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DD555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5D">
        <w:rPr>
          <w:rFonts w:ascii="Times New Roman" w:hAnsi="Times New Roman" w:cs="Times New Roman"/>
          <w:b/>
          <w:sz w:val="24"/>
          <w:szCs w:val="24"/>
        </w:rPr>
        <w:t>3.Tehničke specifikacije</w:t>
      </w:r>
    </w:p>
    <w:p w:rsidR="00130108" w:rsidRPr="00C053F7" w:rsidRDefault="00130108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DD555D" w:rsidRDefault="00BD384D" w:rsidP="00130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5D">
        <w:rPr>
          <w:rFonts w:ascii="Times New Roman" w:hAnsi="Times New Roman" w:cs="Times New Roman"/>
          <w:b/>
          <w:sz w:val="24"/>
          <w:szCs w:val="24"/>
        </w:rPr>
        <w:t>Projektni zadatak</w:t>
      </w:r>
    </w:p>
    <w:p w:rsidR="00130108" w:rsidRPr="00C053F7" w:rsidRDefault="00130108" w:rsidP="00130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130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Za rekonstrukciju </w:t>
      </w:r>
      <w:r w:rsidR="00130108">
        <w:rPr>
          <w:rFonts w:ascii="Times New Roman" w:hAnsi="Times New Roman" w:cs="Times New Roman"/>
          <w:sz w:val="24"/>
          <w:szCs w:val="24"/>
        </w:rPr>
        <w:t xml:space="preserve">javne rasvjete općine Cestica potrebno je izraditi projekt </w:t>
      </w:r>
      <w:r w:rsidRPr="00C053F7">
        <w:rPr>
          <w:rFonts w:ascii="Times New Roman" w:hAnsi="Times New Roman" w:cs="Times New Roman"/>
          <w:sz w:val="24"/>
          <w:szCs w:val="24"/>
        </w:rPr>
        <w:t>elektroinstalacija jake struje. U skladu sa Ugovorom potr</w:t>
      </w:r>
      <w:r w:rsidR="00130108">
        <w:rPr>
          <w:rFonts w:ascii="Times New Roman" w:hAnsi="Times New Roman" w:cs="Times New Roman"/>
          <w:sz w:val="24"/>
          <w:szCs w:val="24"/>
        </w:rPr>
        <w:t xml:space="preserve">ebno je izraditi Glavni projekt </w:t>
      </w:r>
      <w:r w:rsidRPr="00C053F7">
        <w:rPr>
          <w:rFonts w:ascii="Times New Roman" w:hAnsi="Times New Roman" w:cs="Times New Roman"/>
          <w:sz w:val="24"/>
          <w:szCs w:val="24"/>
        </w:rPr>
        <w:t>rekonstrukcije ja</w:t>
      </w:r>
      <w:r w:rsidR="00130108">
        <w:rPr>
          <w:rFonts w:ascii="Times New Roman" w:hAnsi="Times New Roman" w:cs="Times New Roman"/>
          <w:sz w:val="24"/>
          <w:szCs w:val="24"/>
        </w:rPr>
        <w:t>vne rasvjete Općine Cestica</w:t>
      </w:r>
      <w:r w:rsidRPr="00C053F7">
        <w:rPr>
          <w:rFonts w:ascii="Times New Roman" w:hAnsi="Times New Roman" w:cs="Times New Roman"/>
          <w:sz w:val="24"/>
          <w:szCs w:val="24"/>
        </w:rPr>
        <w:t xml:space="preserve"> prim</w:t>
      </w:r>
      <w:r w:rsidR="00130108">
        <w:rPr>
          <w:rFonts w:ascii="Times New Roman" w:hAnsi="Times New Roman" w:cs="Times New Roman"/>
          <w:sz w:val="24"/>
          <w:szCs w:val="24"/>
        </w:rPr>
        <w:t xml:space="preserve">jenom LED rasvjetnih tijela, na zahvatu </w:t>
      </w:r>
      <w:r w:rsidRPr="00C053F7">
        <w:rPr>
          <w:rFonts w:ascii="Times New Roman" w:hAnsi="Times New Roman" w:cs="Times New Roman"/>
          <w:sz w:val="24"/>
          <w:szCs w:val="24"/>
        </w:rPr>
        <w:t>koji je po prioritetima odredio Investitor.</w:t>
      </w:r>
    </w:p>
    <w:p w:rsidR="00130108" w:rsidRPr="00C053F7" w:rsidRDefault="00130108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DD555D" w:rsidRDefault="00BD384D" w:rsidP="00130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5D">
        <w:rPr>
          <w:rFonts w:ascii="Times New Roman" w:hAnsi="Times New Roman" w:cs="Times New Roman"/>
          <w:b/>
          <w:sz w:val="24"/>
          <w:szCs w:val="24"/>
        </w:rPr>
        <w:t>Glavni projekt će sadržavati:</w:t>
      </w:r>
    </w:p>
    <w:p w:rsidR="00130108" w:rsidRPr="00C053F7" w:rsidRDefault="00130108" w:rsidP="00130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1.Detaljni pregled i opis stanja i pokazatelja postojećeg sustava javne rasvjete uključujući:</w:t>
      </w:r>
    </w:p>
    <w:p w:rsidR="00BD384D" w:rsidRPr="00AB536F" w:rsidRDefault="00BD384D" w:rsidP="00AB53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536F">
        <w:rPr>
          <w:rFonts w:ascii="Times New Roman" w:hAnsi="Times New Roman" w:cs="Times New Roman"/>
          <w:sz w:val="24"/>
          <w:szCs w:val="24"/>
        </w:rPr>
        <w:t>a)broj rasvjetnih tijela i broj rasvjetnih mjesta koji se tretiraju u rekonstrukciji;</w:t>
      </w:r>
    </w:p>
    <w:p w:rsidR="00BD384D" w:rsidRPr="00AB536F" w:rsidRDefault="00BD384D" w:rsidP="00AB53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536F">
        <w:rPr>
          <w:rFonts w:ascii="Times New Roman" w:hAnsi="Times New Roman" w:cs="Times New Roman"/>
          <w:sz w:val="24"/>
          <w:szCs w:val="24"/>
        </w:rPr>
        <w:t>b)tip rasvjetnog tijela;</w:t>
      </w:r>
    </w:p>
    <w:p w:rsidR="00BD384D" w:rsidRPr="00AB536F" w:rsidRDefault="00BD384D" w:rsidP="00AB53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536F">
        <w:rPr>
          <w:rFonts w:ascii="Times New Roman" w:hAnsi="Times New Roman" w:cs="Times New Roman"/>
          <w:sz w:val="24"/>
          <w:szCs w:val="24"/>
        </w:rPr>
        <w:t>c)angažiranu snagu;</w:t>
      </w:r>
    </w:p>
    <w:p w:rsidR="00BD384D" w:rsidRPr="00AB536F" w:rsidRDefault="00BD384D" w:rsidP="00AB53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536F">
        <w:rPr>
          <w:rFonts w:ascii="Times New Roman" w:hAnsi="Times New Roman" w:cs="Times New Roman"/>
          <w:sz w:val="24"/>
          <w:szCs w:val="24"/>
        </w:rPr>
        <w:t>d)potrošnju i ostale relevantne parametre;</w:t>
      </w:r>
    </w:p>
    <w:p w:rsidR="00BD384D" w:rsidRPr="00AB536F" w:rsidRDefault="00BD384D" w:rsidP="00AB53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536F">
        <w:rPr>
          <w:rFonts w:ascii="Times New Roman" w:hAnsi="Times New Roman" w:cs="Times New Roman"/>
          <w:sz w:val="24"/>
          <w:szCs w:val="24"/>
        </w:rPr>
        <w:t>e)posebno udovoljavanje/</w:t>
      </w:r>
      <w:proofErr w:type="spellStart"/>
      <w:r w:rsidRPr="00AB536F">
        <w:rPr>
          <w:rFonts w:ascii="Times New Roman" w:hAnsi="Times New Roman" w:cs="Times New Roman"/>
          <w:sz w:val="24"/>
          <w:szCs w:val="24"/>
        </w:rPr>
        <w:t>neudovoljavanje</w:t>
      </w:r>
      <w:proofErr w:type="spellEnd"/>
      <w:r w:rsidRPr="00AB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6F">
        <w:rPr>
          <w:rFonts w:ascii="Times New Roman" w:hAnsi="Times New Roman" w:cs="Times New Roman"/>
          <w:sz w:val="24"/>
          <w:szCs w:val="24"/>
        </w:rPr>
        <w:t>svjetlotehničkoj</w:t>
      </w:r>
      <w:proofErr w:type="spellEnd"/>
      <w:r w:rsidRPr="00AB536F">
        <w:rPr>
          <w:rFonts w:ascii="Times New Roman" w:hAnsi="Times New Roman" w:cs="Times New Roman"/>
          <w:sz w:val="24"/>
          <w:szCs w:val="24"/>
        </w:rPr>
        <w:t xml:space="preserve"> normi HRN EN 13 201;</w:t>
      </w:r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2.Određivanje zone E0 do E4 u pogledu dopuštenog svjetlosnog zračenja svjetiljki u gornju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hemisferu;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3.Određivanje klase rasvijetljenosti ulica (ME odnosno S ili C) u okviru zadanog zahvata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prema CIE115 odnosno HRN EN 13 201;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 xml:space="preserve">4.Simulaciju </w:t>
      </w:r>
      <w:proofErr w:type="spellStart"/>
      <w:r w:rsidRPr="00130108">
        <w:rPr>
          <w:rFonts w:ascii="Times New Roman" w:hAnsi="Times New Roman" w:cs="Times New Roman"/>
          <w:sz w:val="24"/>
          <w:szCs w:val="24"/>
        </w:rPr>
        <w:t>svjetlotehničkim</w:t>
      </w:r>
      <w:proofErr w:type="spellEnd"/>
      <w:r w:rsidRPr="00130108">
        <w:rPr>
          <w:rFonts w:ascii="Times New Roman" w:hAnsi="Times New Roman" w:cs="Times New Roman"/>
          <w:sz w:val="24"/>
          <w:szCs w:val="24"/>
        </w:rPr>
        <w:t xml:space="preserve"> proračunom rasvjete svake ulice posebno gdje je zahtijevano,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primjenom postojeće tehnologije, a da se zadovolje uvjeti prema HRN EN 13 201;</w:t>
      </w:r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 xml:space="preserve">5.Izračun Referentnog stanja angažirane snage kW i potrošnje </w:t>
      </w:r>
      <w:proofErr w:type="spellStart"/>
      <w:r w:rsidRPr="00130108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130108">
        <w:rPr>
          <w:rFonts w:ascii="Times New Roman" w:hAnsi="Times New Roman" w:cs="Times New Roman"/>
          <w:sz w:val="24"/>
          <w:szCs w:val="24"/>
        </w:rPr>
        <w:t>/god primjenom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postojeće tehnologije;</w:t>
      </w:r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 xml:space="preserve">6.Simulaciju </w:t>
      </w:r>
      <w:proofErr w:type="spellStart"/>
      <w:r w:rsidRPr="00130108">
        <w:rPr>
          <w:rFonts w:ascii="Times New Roman" w:hAnsi="Times New Roman" w:cs="Times New Roman"/>
          <w:sz w:val="24"/>
          <w:szCs w:val="24"/>
        </w:rPr>
        <w:t>svjetlotehničkim</w:t>
      </w:r>
      <w:proofErr w:type="spellEnd"/>
      <w:r w:rsidRPr="00130108">
        <w:rPr>
          <w:rFonts w:ascii="Times New Roman" w:hAnsi="Times New Roman" w:cs="Times New Roman"/>
          <w:sz w:val="24"/>
          <w:szCs w:val="24"/>
        </w:rPr>
        <w:t xml:space="preserve"> proračunom svake ulice gdje je zahtijevano primjenom nove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generacije svjetiljki s LED tehnologijom uz zadovoljavanje HRN EN 13 201 te izračun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angažirane snage;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7.Obzirom na zadani zahvat i na činjenicu da se treba projektirati rekonstrukcija postojeće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 xml:space="preserve">javne rasvjete, uz zadovoljavanje HRN EN 13 201 i određene zone E, </w:t>
      </w:r>
      <w:proofErr w:type="spellStart"/>
      <w:r w:rsidRPr="00130108">
        <w:rPr>
          <w:rFonts w:ascii="Times New Roman" w:hAnsi="Times New Roman" w:cs="Times New Roman"/>
          <w:sz w:val="24"/>
          <w:szCs w:val="24"/>
        </w:rPr>
        <w:t>novoprojektirano</w:t>
      </w:r>
      <w:proofErr w:type="spellEnd"/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stanje treba zadržati postojeće stupove javne rasvjete uz dopunu novih svjetiljki na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stupovima gdje sada nedostaju/skinute su i dodati tek minimalni/nužni broj novih stupova na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mjestima gdje, ni uz maksimalnu optimizaciju nove LED svjetiljke, nije moguće pokriti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aktualni razmak između dva susjedna stupa da bi se zadovoljilo HRN EN 13 201;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 xml:space="preserve">8.Treba napraviti energetsku bilancu Projekta u zadanom zahvatu </w:t>
      </w:r>
      <w:proofErr w:type="spellStart"/>
      <w:r w:rsidRPr="00130108">
        <w:rPr>
          <w:rFonts w:ascii="Times New Roman" w:hAnsi="Times New Roman" w:cs="Times New Roman"/>
          <w:sz w:val="24"/>
          <w:szCs w:val="24"/>
        </w:rPr>
        <w:t>novoprojektiranog</w:t>
      </w:r>
      <w:proofErr w:type="spellEnd"/>
      <w:r w:rsidRPr="00130108">
        <w:rPr>
          <w:rFonts w:ascii="Times New Roman" w:hAnsi="Times New Roman" w:cs="Times New Roman"/>
          <w:sz w:val="24"/>
          <w:szCs w:val="24"/>
        </w:rPr>
        <w:t xml:space="preserve"> stanja:</w:t>
      </w:r>
    </w:p>
    <w:p w:rsidR="00BD384D" w:rsidRPr="00AB536F" w:rsidRDefault="00BD384D" w:rsidP="00AB53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536F">
        <w:rPr>
          <w:rFonts w:ascii="Times New Roman" w:hAnsi="Times New Roman" w:cs="Times New Roman"/>
          <w:sz w:val="24"/>
          <w:szCs w:val="24"/>
        </w:rPr>
        <w:t>a)angažirana snaga u kW;</w:t>
      </w:r>
    </w:p>
    <w:p w:rsidR="00BD384D" w:rsidRPr="00AB536F" w:rsidRDefault="00BD384D" w:rsidP="00AB53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536F">
        <w:rPr>
          <w:rFonts w:ascii="Times New Roman" w:hAnsi="Times New Roman" w:cs="Times New Roman"/>
          <w:sz w:val="24"/>
          <w:szCs w:val="24"/>
        </w:rPr>
        <w:t>b)smanjenje angažirane snage u kW u odnosu na Referentno stanje tretiranog zahvata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AB536F">
        <w:rPr>
          <w:rFonts w:ascii="Times New Roman" w:hAnsi="Times New Roman" w:cs="Times New Roman"/>
          <w:sz w:val="24"/>
          <w:szCs w:val="24"/>
        </w:rPr>
        <w:t>javne rasvjete;</w:t>
      </w:r>
    </w:p>
    <w:p w:rsidR="00BD384D" w:rsidRPr="00AB536F" w:rsidRDefault="00BD384D" w:rsidP="00AB53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536F">
        <w:rPr>
          <w:rFonts w:ascii="Times New Roman" w:hAnsi="Times New Roman" w:cs="Times New Roman"/>
          <w:sz w:val="24"/>
          <w:szCs w:val="24"/>
        </w:rPr>
        <w:t xml:space="preserve">c)smanjenje godišnje potrošnje u </w:t>
      </w:r>
      <w:proofErr w:type="spellStart"/>
      <w:r w:rsidRPr="00AB536F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AB536F">
        <w:rPr>
          <w:rFonts w:ascii="Times New Roman" w:hAnsi="Times New Roman" w:cs="Times New Roman"/>
          <w:sz w:val="24"/>
          <w:szCs w:val="24"/>
        </w:rPr>
        <w:t>/god u odnosu na Referentno stanje tretiranog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AB536F">
        <w:rPr>
          <w:rFonts w:ascii="Times New Roman" w:hAnsi="Times New Roman" w:cs="Times New Roman"/>
          <w:sz w:val="24"/>
          <w:szCs w:val="24"/>
        </w:rPr>
        <w:t>zahvata javne rasvjete;</w:t>
      </w:r>
    </w:p>
    <w:p w:rsidR="00BD384D" w:rsidRPr="00AB536F" w:rsidRDefault="00BD384D" w:rsidP="00AB53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536F">
        <w:rPr>
          <w:rFonts w:ascii="Times New Roman" w:hAnsi="Times New Roman" w:cs="Times New Roman"/>
          <w:sz w:val="24"/>
          <w:szCs w:val="24"/>
        </w:rPr>
        <w:t xml:space="preserve">d)smanjenje godišnje emisije </w:t>
      </w:r>
      <w:proofErr w:type="spellStart"/>
      <w:r w:rsidRPr="00AB536F">
        <w:rPr>
          <w:rFonts w:ascii="Times New Roman" w:hAnsi="Times New Roman" w:cs="Times New Roman"/>
          <w:sz w:val="24"/>
          <w:szCs w:val="24"/>
        </w:rPr>
        <w:t>onečišćavajućih</w:t>
      </w:r>
      <w:proofErr w:type="spellEnd"/>
      <w:r w:rsidRPr="00AB536F">
        <w:rPr>
          <w:rFonts w:ascii="Times New Roman" w:hAnsi="Times New Roman" w:cs="Times New Roman"/>
          <w:sz w:val="24"/>
          <w:szCs w:val="24"/>
        </w:rPr>
        <w:t xml:space="preserve"> plinova u tonama CO2/god u odnosu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AB536F">
        <w:rPr>
          <w:rFonts w:ascii="Times New Roman" w:hAnsi="Times New Roman" w:cs="Times New Roman"/>
          <w:sz w:val="24"/>
          <w:szCs w:val="24"/>
        </w:rPr>
        <w:t>na Referentno stanje tretiranog zahvata javne rasvjete;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9.Prikazati indikatore kvalitete ulaganja tj. odnos ukupnih investicijskih ulaganja s PDV iz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ovog Projekta i polučene godišnje uštede emisije onečišćujućih plinova u tonama CO2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(kn/tCO2 god.), sve prema Referentnom stanju tretiranog zahvata javne rasvjete, a sve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uključujući i dodavanje novih i/ili premještanje postojećih rasvjetnih stupova. Zadaća je</w:t>
      </w:r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 xml:space="preserve">da projektno rješenje bude </w:t>
      </w:r>
      <w:proofErr w:type="spellStart"/>
      <w:r w:rsidRPr="00130108">
        <w:rPr>
          <w:rFonts w:ascii="Times New Roman" w:hAnsi="Times New Roman" w:cs="Times New Roman"/>
          <w:sz w:val="24"/>
          <w:szCs w:val="24"/>
        </w:rPr>
        <w:t>optimalizirano</w:t>
      </w:r>
      <w:proofErr w:type="spellEnd"/>
      <w:r w:rsidRPr="00130108">
        <w:rPr>
          <w:rFonts w:ascii="Times New Roman" w:hAnsi="Times New Roman" w:cs="Times New Roman"/>
          <w:sz w:val="24"/>
          <w:szCs w:val="24"/>
        </w:rPr>
        <w:t xml:space="preserve"> na način da se gornji pokazatelj dovede po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mogućnosti na razinu niže od 15.000 kn/tCO2 god, a nikako ne smije prijeći iznos od 25.000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kn/tCO2 god;</w:t>
      </w:r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 xml:space="preserve">10.Pri izračunu energetske učinkovitosti potrebno je smjernice prema Pravilniku o </w:t>
      </w:r>
      <w:r w:rsidR="00AB536F">
        <w:rPr>
          <w:rFonts w:ascii="Times New Roman" w:hAnsi="Times New Roman" w:cs="Times New Roman"/>
          <w:sz w:val="24"/>
          <w:szCs w:val="24"/>
        </w:rPr>
        <w:t xml:space="preserve">  </w:t>
      </w:r>
      <w:r w:rsidRPr="00130108">
        <w:rPr>
          <w:rFonts w:ascii="Times New Roman" w:hAnsi="Times New Roman" w:cs="Times New Roman"/>
          <w:sz w:val="24"/>
          <w:szCs w:val="24"/>
        </w:rPr>
        <w:t>metodologiji za praćenje, mjerenje i verifikaciju ušteda energije u neposrednoj potrošnji (NN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71/15);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11.Jediničnu cijenu investicije po rasvjetnom mjestu i po rasvjetnom tijelu;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12.Jediničnu cijenu investicije po godišnjim uštedama električne energije kn/</w:t>
      </w:r>
      <w:proofErr w:type="spellStart"/>
      <w:r w:rsidRPr="00130108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130108">
        <w:rPr>
          <w:rFonts w:ascii="Times New Roman" w:hAnsi="Times New Roman" w:cs="Times New Roman"/>
          <w:sz w:val="24"/>
          <w:szCs w:val="24"/>
        </w:rPr>
        <w:t xml:space="preserve"> prema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Referentnom stanju tretiranog zahvata javne rasvjete;</w:t>
      </w:r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13.Jediničnu cijenu investicije po planiranim godišnjim uštedama emisije CO2 (kn/tCO2 god)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prema Referentnom stanju tretiranog zahvata javne rasvjete;</w:t>
      </w:r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14.Jednostavni period povrata investicije (god) – prema Referentnom stanju tretiranog zahvata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javne rasvjete;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15.Neto sadašnja vrijednost (NSV) investicije u promatranom razdoblju primjene mjere</w:t>
      </w:r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energetske učinkovitosti prema Pravilniku o metodologiji za praćenje, mjerenje i verifikaciju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ušteda energije u neposrednoj potrošnji (NN 71/15), a primjenom aktualne eskontne stope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HNB i obračunom na godišnjom nivou, sve prema Referentnom stanju tretiranog zahvata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javne rasvjete;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 xml:space="preserve">16.Izraditi potpuni troškovnik investicije </w:t>
      </w:r>
      <w:proofErr w:type="spellStart"/>
      <w:r w:rsidRPr="00130108">
        <w:rPr>
          <w:rFonts w:ascii="Times New Roman" w:hAnsi="Times New Roman" w:cs="Times New Roman"/>
          <w:sz w:val="24"/>
          <w:szCs w:val="24"/>
        </w:rPr>
        <w:t>novoprojektiranog</w:t>
      </w:r>
      <w:proofErr w:type="spellEnd"/>
      <w:r w:rsidRPr="00130108">
        <w:rPr>
          <w:rFonts w:ascii="Times New Roman" w:hAnsi="Times New Roman" w:cs="Times New Roman"/>
          <w:sz w:val="24"/>
          <w:szCs w:val="24"/>
        </w:rPr>
        <w:t xml:space="preserve"> stanja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17.Tehnički zahtjevi i specifikacije nalaze se u privitku ovom Projektnom zadatku i čine</w:t>
      </w:r>
    </w:p>
    <w:p w:rsidR="00BD384D" w:rsidRPr="00130108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njegov sastavni dio;</w:t>
      </w:r>
    </w:p>
    <w:p w:rsidR="00BD384D" w:rsidRPr="00130108" w:rsidRDefault="00BD384D" w:rsidP="00AB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18.Glavni projekt treba sadržavati sve zakonske određene sastavnice uključujući i Elaborat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zaštite na radu te popis aplikabilnih zakona, pravilnika, tehničkih propisa i normi, prikaz mjera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zaštite od požara, program kontrole i osiguranja kvalitete te opće i posebne uvjete izvođenja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za radove i izvođenje elektroenergetskih instalacija, kao i ostale potrebne dijelove prema</w:t>
      </w:r>
      <w:r w:rsidR="00AB536F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t>pravilima struke;</w:t>
      </w:r>
    </w:p>
    <w:p w:rsidR="00BD384D" w:rsidRDefault="00BD384D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8">
        <w:rPr>
          <w:rFonts w:ascii="Times New Roman" w:hAnsi="Times New Roman" w:cs="Times New Roman"/>
          <w:sz w:val="24"/>
          <w:szCs w:val="24"/>
        </w:rPr>
        <w:t>19.Eventualne potrebne suglasnosti za provedbu Projekta</w:t>
      </w:r>
    </w:p>
    <w:p w:rsidR="00AB536F" w:rsidRPr="00130108" w:rsidRDefault="00AB536F" w:rsidP="001301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DD555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5D">
        <w:rPr>
          <w:rFonts w:ascii="Times New Roman" w:hAnsi="Times New Roman" w:cs="Times New Roman"/>
          <w:b/>
          <w:sz w:val="24"/>
          <w:szCs w:val="24"/>
        </w:rPr>
        <w:t>TEHNIČKI ZAHTJEVI I SPECIFIKACIJE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NAPOMENA: Ovi Tehnički zahtjevi i specifikacije nadopunjuju </w:t>
      </w:r>
      <w:r w:rsidR="00AB536F">
        <w:rPr>
          <w:rFonts w:ascii="Times New Roman" w:hAnsi="Times New Roman" w:cs="Times New Roman"/>
          <w:sz w:val="24"/>
          <w:szCs w:val="24"/>
        </w:rPr>
        <w:t xml:space="preserve">tehničke zahtjeve iz Projektnog </w:t>
      </w:r>
      <w:r w:rsidRPr="00C053F7">
        <w:rPr>
          <w:rFonts w:ascii="Times New Roman" w:hAnsi="Times New Roman" w:cs="Times New Roman"/>
          <w:sz w:val="24"/>
          <w:szCs w:val="24"/>
        </w:rPr>
        <w:t>zadatka i čine njegov sastavni dio.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1F1AC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AC7">
        <w:rPr>
          <w:rFonts w:ascii="Times New Roman" w:hAnsi="Times New Roman" w:cs="Times New Roman"/>
          <w:b/>
          <w:sz w:val="24"/>
          <w:szCs w:val="24"/>
        </w:rPr>
        <w:t>PREDMET I OPSEG PROJEKTA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Predmet projekta je Rekonstrukcija ja</w:t>
      </w:r>
      <w:r w:rsidR="00AB536F">
        <w:rPr>
          <w:rFonts w:ascii="Times New Roman" w:hAnsi="Times New Roman" w:cs="Times New Roman"/>
          <w:sz w:val="24"/>
          <w:szCs w:val="24"/>
        </w:rPr>
        <w:t xml:space="preserve">vne rasvjete Općine Cestica primjenom mjera </w:t>
      </w:r>
      <w:r w:rsidRPr="00C053F7">
        <w:rPr>
          <w:rFonts w:ascii="Times New Roman" w:hAnsi="Times New Roman" w:cs="Times New Roman"/>
          <w:sz w:val="24"/>
          <w:szCs w:val="24"/>
        </w:rPr>
        <w:t>energetski učinkovite i ekološke javne rasvjete. Cilj projek</w:t>
      </w:r>
      <w:r w:rsidR="00AB536F">
        <w:rPr>
          <w:rFonts w:ascii="Times New Roman" w:hAnsi="Times New Roman" w:cs="Times New Roman"/>
          <w:sz w:val="24"/>
          <w:szCs w:val="24"/>
        </w:rPr>
        <w:t xml:space="preserve">ta je implementacija optimalnog </w:t>
      </w:r>
      <w:r w:rsidRPr="00C053F7">
        <w:rPr>
          <w:rFonts w:ascii="Times New Roman" w:hAnsi="Times New Roman" w:cs="Times New Roman"/>
          <w:sz w:val="24"/>
          <w:szCs w:val="24"/>
        </w:rPr>
        <w:t>tehničko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Pr="00C053F7">
        <w:rPr>
          <w:rFonts w:ascii="Times New Roman" w:hAnsi="Times New Roman" w:cs="Times New Roman"/>
          <w:sz w:val="24"/>
          <w:szCs w:val="24"/>
        </w:rPr>
        <w:t>tehnološko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Pr="00C053F7">
        <w:rPr>
          <w:rFonts w:ascii="Times New Roman" w:hAnsi="Times New Roman" w:cs="Times New Roman"/>
          <w:sz w:val="24"/>
          <w:szCs w:val="24"/>
        </w:rPr>
        <w:t>ekonomskog rješenja kojim bi s</w:t>
      </w:r>
      <w:r w:rsidR="00AB536F">
        <w:rPr>
          <w:rFonts w:ascii="Times New Roman" w:hAnsi="Times New Roman" w:cs="Times New Roman"/>
          <w:sz w:val="24"/>
          <w:szCs w:val="24"/>
        </w:rPr>
        <w:t xml:space="preserve">e polučili učinci znatne uštede </w:t>
      </w:r>
      <w:r w:rsidRPr="00C053F7">
        <w:rPr>
          <w:rFonts w:ascii="Times New Roman" w:hAnsi="Times New Roman" w:cs="Times New Roman"/>
          <w:sz w:val="24"/>
          <w:szCs w:val="24"/>
        </w:rPr>
        <w:t>električne energije, posljedično smanjenje emisije CO2, pob</w:t>
      </w:r>
      <w:r w:rsidR="00AB536F">
        <w:rPr>
          <w:rFonts w:ascii="Times New Roman" w:hAnsi="Times New Roman" w:cs="Times New Roman"/>
          <w:sz w:val="24"/>
          <w:szCs w:val="24"/>
        </w:rPr>
        <w:t xml:space="preserve">oljšali i doveli u potpunosti u </w:t>
      </w:r>
      <w:r w:rsidRPr="00C053F7">
        <w:rPr>
          <w:rFonts w:ascii="Times New Roman" w:hAnsi="Times New Roman" w:cs="Times New Roman"/>
          <w:sz w:val="24"/>
          <w:szCs w:val="24"/>
        </w:rPr>
        <w:t xml:space="preserve">sklad sa normom HRN EN 13201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svjetlotehnički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parametri</w:t>
      </w:r>
      <w:r w:rsidR="00AB536F">
        <w:rPr>
          <w:rFonts w:ascii="Times New Roman" w:hAnsi="Times New Roman" w:cs="Times New Roman"/>
          <w:sz w:val="24"/>
          <w:szCs w:val="24"/>
        </w:rPr>
        <w:t xml:space="preserve"> i uvjeti sigurnosti prometa te </w:t>
      </w:r>
      <w:r w:rsidRPr="00C053F7">
        <w:rPr>
          <w:rFonts w:ascii="Times New Roman" w:hAnsi="Times New Roman" w:cs="Times New Roman"/>
          <w:sz w:val="24"/>
          <w:szCs w:val="24"/>
        </w:rPr>
        <w:t>smanjili potencijalni rizici ekološkog onečišćenja zbog kori</w:t>
      </w:r>
      <w:r w:rsidR="00AB536F">
        <w:rPr>
          <w:rFonts w:ascii="Times New Roman" w:hAnsi="Times New Roman" w:cs="Times New Roman"/>
          <w:sz w:val="24"/>
          <w:szCs w:val="24"/>
        </w:rPr>
        <w:t xml:space="preserve">štenja ekološki neprihvatljivih </w:t>
      </w:r>
      <w:r w:rsidRPr="00C053F7">
        <w:rPr>
          <w:rFonts w:ascii="Times New Roman" w:hAnsi="Times New Roman" w:cs="Times New Roman"/>
          <w:sz w:val="24"/>
          <w:szCs w:val="24"/>
        </w:rPr>
        <w:t xml:space="preserve">rasvjetnih tijela (npr. natrijeve i/ili živine žarulje na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izboj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u plinu), sprječava</w:t>
      </w:r>
      <w:r w:rsidR="00AB536F">
        <w:rPr>
          <w:rFonts w:ascii="Times New Roman" w:hAnsi="Times New Roman" w:cs="Times New Roman"/>
          <w:sz w:val="24"/>
          <w:szCs w:val="24"/>
        </w:rPr>
        <w:t xml:space="preserve">nje svjetlosnog </w:t>
      </w:r>
      <w:r w:rsidRPr="00C053F7">
        <w:rPr>
          <w:rFonts w:ascii="Times New Roman" w:hAnsi="Times New Roman" w:cs="Times New Roman"/>
          <w:sz w:val="24"/>
          <w:szCs w:val="24"/>
        </w:rPr>
        <w:t>onečišćenja i primjene opasnih tvari i posljedično troškova za zbrinjavanje.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Iz gornjih razloga projekt se radi primjenom najučink</w:t>
      </w:r>
      <w:r w:rsidR="00AB536F">
        <w:rPr>
          <w:rFonts w:ascii="Times New Roman" w:hAnsi="Times New Roman" w:cs="Times New Roman"/>
          <w:sz w:val="24"/>
          <w:szCs w:val="24"/>
        </w:rPr>
        <w:t xml:space="preserve">ovitije LED tehnologije, vodeći </w:t>
      </w:r>
      <w:r w:rsidRPr="00C053F7">
        <w:rPr>
          <w:rFonts w:ascii="Times New Roman" w:hAnsi="Times New Roman" w:cs="Times New Roman"/>
          <w:sz w:val="24"/>
          <w:szCs w:val="24"/>
        </w:rPr>
        <w:t>računa o razumnim troškovima.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Posebna pozornost se daje odredbama: Zakonu o gradnji (NN 153/13);</w:t>
      </w:r>
    </w:p>
    <w:p w:rsidR="00AB536F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Zakonu o zaštiti od svjetlosnog onečišćenja (NN 114/11) s odgovarajućim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aktima; Zakonu o energetskoj učinkovitosti (NN 127/2014);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Pravilniku o metodologiji za praćenje, mjerenje i verifikaciju ušteda energije u neposrednoj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potrošnji (NN 71/15);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Ostalim aplikabilnim zakonima, pravilnicima, tehničkim propisima i normama.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1F1AC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AC7">
        <w:rPr>
          <w:rFonts w:ascii="Times New Roman" w:hAnsi="Times New Roman" w:cs="Times New Roman"/>
          <w:b/>
          <w:sz w:val="24"/>
          <w:szCs w:val="24"/>
        </w:rPr>
        <w:t>TEHNIČKI OPIS POSTOJEĆEG STANJA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Postojeći stupovi javne rasvjete su drveni ili betonski ili čelični, a razvodna mreža je zračnim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putem i dijelom podzemnim vodovima.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Unatoč provedenom energetskom pregledu, projektant</w:t>
      </w:r>
      <w:r w:rsidR="00AB536F">
        <w:rPr>
          <w:rFonts w:ascii="Times New Roman" w:hAnsi="Times New Roman" w:cs="Times New Roman"/>
          <w:sz w:val="24"/>
          <w:szCs w:val="24"/>
        </w:rPr>
        <w:t xml:space="preserve"> mora ponovo izvršiti pregled i </w:t>
      </w:r>
      <w:r w:rsidRPr="00C053F7">
        <w:rPr>
          <w:rFonts w:ascii="Times New Roman" w:hAnsi="Times New Roman" w:cs="Times New Roman"/>
          <w:sz w:val="24"/>
          <w:szCs w:val="24"/>
        </w:rPr>
        <w:t>identifikaciju postojećeg stanja, o tome izvijestiti Naručitelja/Investitora te s istim i s osobom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koja je izradila Izvještaj o provedenom energetskom pregledu, uskladiti početno stanje za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izradu Glavnog projekta.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AB536F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F">
        <w:rPr>
          <w:rFonts w:ascii="Times New Roman" w:hAnsi="Times New Roman" w:cs="Times New Roman"/>
          <w:b/>
          <w:sz w:val="24"/>
          <w:szCs w:val="24"/>
        </w:rPr>
        <w:t>OPĆI TEHNIČKI ZAHTJEVI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AB536F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F">
        <w:rPr>
          <w:rFonts w:ascii="Times New Roman" w:hAnsi="Times New Roman" w:cs="Times New Roman"/>
          <w:b/>
          <w:sz w:val="24"/>
          <w:szCs w:val="24"/>
        </w:rPr>
        <w:t>Norme i pravila struke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Svi materijali i uređaji kao i tehnička rješenja i proračuni trebaju b</w:t>
      </w:r>
      <w:r w:rsidR="00AB536F">
        <w:rPr>
          <w:rFonts w:ascii="Times New Roman" w:hAnsi="Times New Roman" w:cs="Times New Roman"/>
          <w:sz w:val="24"/>
          <w:szCs w:val="24"/>
        </w:rPr>
        <w:t xml:space="preserve">iti prioritetnim redoslijedom u </w:t>
      </w:r>
      <w:r w:rsidRPr="00C053F7">
        <w:rPr>
          <w:rFonts w:ascii="Times New Roman" w:hAnsi="Times New Roman" w:cs="Times New Roman"/>
          <w:sz w:val="24"/>
          <w:szCs w:val="24"/>
        </w:rPr>
        <w:t>skladu s hrvatskim tehničkim normama HRN EN,</w:t>
      </w:r>
      <w:r w:rsidR="00AB536F">
        <w:rPr>
          <w:rFonts w:ascii="Times New Roman" w:hAnsi="Times New Roman" w:cs="Times New Roman"/>
          <w:sz w:val="24"/>
          <w:szCs w:val="24"/>
        </w:rPr>
        <w:t xml:space="preserve"> zatim EN, međunarodnim normama </w:t>
      </w:r>
      <w:r w:rsidRPr="00C053F7">
        <w:rPr>
          <w:rFonts w:ascii="Times New Roman" w:hAnsi="Times New Roman" w:cs="Times New Roman"/>
          <w:sz w:val="24"/>
          <w:szCs w:val="24"/>
        </w:rPr>
        <w:t>odobrenim od IEC te drugim tehničkim referentnim sust</w:t>
      </w:r>
      <w:r w:rsidR="00AB536F">
        <w:rPr>
          <w:rFonts w:ascii="Times New Roman" w:hAnsi="Times New Roman" w:cs="Times New Roman"/>
          <w:sz w:val="24"/>
          <w:szCs w:val="24"/>
        </w:rPr>
        <w:t xml:space="preserve">avima koje su utvrdila europska </w:t>
      </w:r>
      <w:r w:rsidRPr="00C053F7">
        <w:rPr>
          <w:rFonts w:ascii="Times New Roman" w:hAnsi="Times New Roman" w:cs="Times New Roman"/>
          <w:sz w:val="24"/>
          <w:szCs w:val="24"/>
        </w:rPr>
        <w:t>normizacijska tijela ili američke norme povezane s LED izvorima svj</w:t>
      </w:r>
      <w:r w:rsidR="00AB536F">
        <w:rPr>
          <w:rFonts w:ascii="Times New Roman" w:hAnsi="Times New Roman" w:cs="Times New Roman"/>
          <w:sz w:val="24"/>
          <w:szCs w:val="24"/>
        </w:rPr>
        <w:t xml:space="preserve">etlosti i svjetiljki definirane </w:t>
      </w:r>
      <w:r w:rsidRPr="00C053F7">
        <w:rPr>
          <w:rFonts w:ascii="Times New Roman" w:hAnsi="Times New Roman" w:cs="Times New Roman"/>
          <w:sz w:val="24"/>
          <w:szCs w:val="24"/>
        </w:rPr>
        <w:t>od IESNA (sve u skladu s odredbama Odjeljka D Pododjeljka 2-Tehničke specifikacije ZJN).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Naznaka o jednakovrijednosti aplikabilna je na sve gornje norme.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Hrvatski tehnički propisi primjenjuju se obvezatno, ako su u skladu s pravom EU.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AB536F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F">
        <w:rPr>
          <w:rFonts w:ascii="Times New Roman" w:hAnsi="Times New Roman" w:cs="Times New Roman"/>
          <w:b/>
          <w:sz w:val="24"/>
          <w:szCs w:val="24"/>
        </w:rPr>
        <w:t>Konstrukcija (dizajn)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Oprema treba biti tako izvedena da se u najvećoj mjeri olakšaju pregledi i održavanje. Mora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raditi zadovoljavajuće u svim pogonskim uvjetima i u uvjetima </w:t>
      </w:r>
      <w:r w:rsidR="00AB536F">
        <w:rPr>
          <w:rFonts w:ascii="Times New Roman" w:hAnsi="Times New Roman" w:cs="Times New Roman"/>
          <w:sz w:val="24"/>
          <w:szCs w:val="24"/>
        </w:rPr>
        <w:t xml:space="preserve">okoline koji se mogu očekivati. </w:t>
      </w:r>
      <w:r w:rsidRPr="00C053F7">
        <w:rPr>
          <w:rFonts w:ascii="Times New Roman" w:hAnsi="Times New Roman" w:cs="Times New Roman"/>
          <w:sz w:val="24"/>
          <w:szCs w:val="24"/>
        </w:rPr>
        <w:t>Sve komponente uređaja kao i uređaji u cjelini moraju biti u skladu s važeći</w:t>
      </w:r>
      <w:r w:rsidR="00AB536F">
        <w:rPr>
          <w:rFonts w:ascii="Times New Roman" w:hAnsi="Times New Roman" w:cs="Times New Roman"/>
          <w:sz w:val="24"/>
          <w:szCs w:val="24"/>
        </w:rPr>
        <w:t xml:space="preserve">m relevantnim normama i propisima. </w:t>
      </w:r>
      <w:r w:rsidRPr="00C053F7">
        <w:rPr>
          <w:rFonts w:ascii="Times New Roman" w:hAnsi="Times New Roman" w:cs="Times New Roman"/>
          <w:sz w:val="24"/>
          <w:szCs w:val="24"/>
        </w:rPr>
        <w:t>Rasvjetno tijelo ne smije imat</w:t>
      </w:r>
      <w:r w:rsidR="00AB536F">
        <w:rPr>
          <w:rFonts w:ascii="Times New Roman" w:hAnsi="Times New Roman" w:cs="Times New Roman"/>
          <w:sz w:val="24"/>
          <w:szCs w:val="24"/>
        </w:rPr>
        <w:t xml:space="preserve">i gornju plohu sa horizontalnim </w:t>
      </w:r>
      <w:r w:rsidRPr="00C053F7">
        <w:rPr>
          <w:rFonts w:ascii="Times New Roman" w:hAnsi="Times New Roman" w:cs="Times New Roman"/>
          <w:sz w:val="24"/>
          <w:szCs w:val="24"/>
        </w:rPr>
        <w:t xml:space="preserve">površinama s ciljem sprječavanja </w:t>
      </w:r>
      <w:r w:rsidR="00F122DE">
        <w:rPr>
          <w:rFonts w:ascii="Times New Roman" w:hAnsi="Times New Roman" w:cs="Times New Roman"/>
          <w:sz w:val="24"/>
          <w:szCs w:val="24"/>
        </w:rPr>
        <w:t>zadržavanja prljavšt</w:t>
      </w:r>
      <w:r w:rsidRPr="00C053F7">
        <w:rPr>
          <w:rFonts w:ascii="Times New Roman" w:hAnsi="Times New Roman" w:cs="Times New Roman"/>
          <w:sz w:val="24"/>
          <w:szCs w:val="24"/>
        </w:rPr>
        <w:t>ine, ra</w:t>
      </w:r>
      <w:r w:rsidR="00AB536F">
        <w:rPr>
          <w:rFonts w:ascii="Times New Roman" w:hAnsi="Times New Roman" w:cs="Times New Roman"/>
          <w:sz w:val="24"/>
          <w:szCs w:val="24"/>
        </w:rPr>
        <w:t xml:space="preserve">znog otpada, odnosno treba biti </w:t>
      </w:r>
      <w:r w:rsidRPr="00C053F7">
        <w:rPr>
          <w:rFonts w:ascii="Times New Roman" w:hAnsi="Times New Roman" w:cs="Times New Roman"/>
          <w:sz w:val="24"/>
          <w:szCs w:val="24"/>
        </w:rPr>
        <w:t xml:space="preserve">omogućeno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samočišćenje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.U odabiru opreme treba voditi rač</w:t>
      </w:r>
      <w:r w:rsidR="00AB536F">
        <w:rPr>
          <w:rFonts w:ascii="Times New Roman" w:hAnsi="Times New Roman" w:cs="Times New Roman"/>
          <w:sz w:val="24"/>
          <w:szCs w:val="24"/>
        </w:rPr>
        <w:t xml:space="preserve">una o EU Direktivi Eco </w:t>
      </w:r>
      <w:proofErr w:type="spellStart"/>
      <w:r w:rsidR="00AB536F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AB536F">
        <w:rPr>
          <w:rFonts w:ascii="Times New Roman" w:hAnsi="Times New Roman" w:cs="Times New Roman"/>
          <w:sz w:val="24"/>
          <w:szCs w:val="24"/>
        </w:rPr>
        <w:t xml:space="preserve"> u </w:t>
      </w:r>
      <w:r w:rsidRPr="00C053F7">
        <w:rPr>
          <w:rFonts w:ascii="Times New Roman" w:hAnsi="Times New Roman" w:cs="Times New Roman"/>
          <w:sz w:val="24"/>
          <w:szCs w:val="24"/>
        </w:rPr>
        <w:t>smislu kvalitete opreme i minimiziranja troškova održavanja, k</w:t>
      </w:r>
      <w:r w:rsidR="00AB536F">
        <w:rPr>
          <w:rFonts w:ascii="Times New Roman" w:hAnsi="Times New Roman" w:cs="Times New Roman"/>
          <w:sz w:val="24"/>
          <w:szCs w:val="24"/>
        </w:rPr>
        <w:t xml:space="preserve">oji isto tako utječu na dodatnu </w:t>
      </w:r>
      <w:r w:rsidRPr="00C053F7">
        <w:rPr>
          <w:rFonts w:ascii="Times New Roman" w:hAnsi="Times New Roman" w:cs="Times New Roman"/>
          <w:sz w:val="24"/>
          <w:szCs w:val="24"/>
        </w:rPr>
        <w:t>potrošnju energije kod održavanja.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AB536F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F">
        <w:rPr>
          <w:rFonts w:ascii="Times New Roman" w:hAnsi="Times New Roman" w:cs="Times New Roman"/>
          <w:b/>
          <w:sz w:val="24"/>
          <w:szCs w:val="24"/>
        </w:rPr>
        <w:t>Doprema (transport)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Izvoditelj će pripremiti opremu za transport tako da je zaštiti od svakog oštećenja, a bit će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odgovoran za utovar i istovar. Svi troškovi pripreme tran</w:t>
      </w:r>
      <w:r w:rsidR="00AB536F">
        <w:rPr>
          <w:rFonts w:ascii="Times New Roman" w:hAnsi="Times New Roman" w:cs="Times New Roman"/>
          <w:sz w:val="24"/>
          <w:szCs w:val="24"/>
        </w:rPr>
        <w:t xml:space="preserve">sporta su na teret Izvoditelja. </w:t>
      </w:r>
      <w:r w:rsidRPr="00C053F7">
        <w:rPr>
          <w:rFonts w:ascii="Times New Roman" w:hAnsi="Times New Roman" w:cs="Times New Roman"/>
          <w:sz w:val="24"/>
          <w:szCs w:val="24"/>
        </w:rPr>
        <w:t>Izvoditeljeva je obveza propisno zbrinuti materijal za pakiranje korišten prilikom transporta.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Izvoditelj je dužan osigurati dopremu materijala i opreme na mj</w:t>
      </w:r>
      <w:r w:rsidR="00AB536F">
        <w:rPr>
          <w:rFonts w:ascii="Times New Roman" w:hAnsi="Times New Roman" w:cs="Times New Roman"/>
          <w:sz w:val="24"/>
          <w:szCs w:val="24"/>
        </w:rPr>
        <w:t xml:space="preserve">esto ugradnje i odgovoran je za </w:t>
      </w:r>
      <w:r w:rsidRPr="00C053F7">
        <w:rPr>
          <w:rFonts w:ascii="Times New Roman" w:hAnsi="Times New Roman" w:cs="Times New Roman"/>
          <w:sz w:val="24"/>
          <w:szCs w:val="24"/>
        </w:rPr>
        <w:t>njega. Vrijeme transporta treba biti što kraće.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AB536F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F">
        <w:rPr>
          <w:rFonts w:ascii="Times New Roman" w:hAnsi="Times New Roman" w:cs="Times New Roman"/>
          <w:b/>
          <w:sz w:val="24"/>
          <w:szCs w:val="24"/>
        </w:rPr>
        <w:t>Zaštitne mjere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Sva oprema treba imati odgovarajuću zaštitu kako bi se </w:t>
      </w:r>
      <w:r w:rsidR="00AB536F">
        <w:rPr>
          <w:rFonts w:ascii="Times New Roman" w:hAnsi="Times New Roman" w:cs="Times New Roman"/>
          <w:sz w:val="24"/>
          <w:szCs w:val="24"/>
        </w:rPr>
        <w:t xml:space="preserve">spriječila bilo kakva mogućnost </w:t>
      </w:r>
      <w:r w:rsidRPr="00C053F7">
        <w:rPr>
          <w:rFonts w:ascii="Times New Roman" w:hAnsi="Times New Roman" w:cs="Times New Roman"/>
          <w:sz w:val="24"/>
          <w:szCs w:val="24"/>
        </w:rPr>
        <w:t>oštećenja. Ova zaštita mora biti u skladu s odgovarajućim pravilima struke, zaštite na radu i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zaštite od požara.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AB536F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F">
        <w:rPr>
          <w:rFonts w:ascii="Times New Roman" w:hAnsi="Times New Roman" w:cs="Times New Roman"/>
          <w:b/>
          <w:sz w:val="24"/>
          <w:szCs w:val="24"/>
        </w:rPr>
        <w:t>Materijali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Svi korišteni materijali trebaju biti najviše kvalitete i pogodni za </w:t>
      </w:r>
      <w:r w:rsidR="00AB536F">
        <w:rPr>
          <w:rFonts w:ascii="Times New Roman" w:hAnsi="Times New Roman" w:cs="Times New Roman"/>
          <w:sz w:val="24"/>
          <w:szCs w:val="24"/>
        </w:rPr>
        <w:t xml:space="preserve">rad u očekivanim uvjetima, tako </w:t>
      </w:r>
      <w:r w:rsidRPr="00C053F7">
        <w:rPr>
          <w:rFonts w:ascii="Times New Roman" w:hAnsi="Times New Roman" w:cs="Times New Roman"/>
          <w:sz w:val="24"/>
          <w:szCs w:val="24"/>
        </w:rPr>
        <w:t>da osiguraju dugotrajan i siguran rad. Posebnu pažnju treba</w:t>
      </w:r>
      <w:r w:rsidR="00AB536F">
        <w:rPr>
          <w:rFonts w:ascii="Times New Roman" w:hAnsi="Times New Roman" w:cs="Times New Roman"/>
          <w:sz w:val="24"/>
          <w:szCs w:val="24"/>
        </w:rPr>
        <w:t xml:space="preserve"> posvetiti izbjegavanju odnosno </w:t>
      </w:r>
      <w:r w:rsidRPr="00C053F7">
        <w:rPr>
          <w:rFonts w:ascii="Times New Roman" w:hAnsi="Times New Roman" w:cs="Times New Roman"/>
          <w:sz w:val="24"/>
          <w:szCs w:val="24"/>
        </w:rPr>
        <w:t>sprječavanju korozije uslijed vanjskih utjecaja.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F">
        <w:rPr>
          <w:rFonts w:ascii="Times New Roman" w:hAnsi="Times New Roman" w:cs="Times New Roman"/>
          <w:b/>
          <w:sz w:val="24"/>
          <w:szCs w:val="24"/>
        </w:rPr>
        <w:t>Zaštita od korozije</w:t>
      </w:r>
    </w:p>
    <w:p w:rsidR="00AB536F" w:rsidRPr="00AB536F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Oprema treba biti zaštićena kvalitetnim premazima otpornim na </w:t>
      </w:r>
      <w:r w:rsidR="00AB536F">
        <w:rPr>
          <w:rFonts w:ascii="Times New Roman" w:hAnsi="Times New Roman" w:cs="Times New Roman"/>
          <w:sz w:val="24"/>
          <w:szCs w:val="24"/>
        </w:rPr>
        <w:t xml:space="preserve">utjecaj okoline. Izvoditelj ima </w:t>
      </w:r>
      <w:r w:rsidRPr="00C053F7">
        <w:rPr>
          <w:rFonts w:ascii="Times New Roman" w:hAnsi="Times New Roman" w:cs="Times New Roman"/>
          <w:sz w:val="24"/>
          <w:szCs w:val="24"/>
        </w:rPr>
        <w:t xml:space="preserve">obvezu da o svom trošku otkloni svaku pojavu korozije čiji uzrok </w:t>
      </w:r>
      <w:r w:rsidR="00AB536F">
        <w:rPr>
          <w:rFonts w:ascii="Times New Roman" w:hAnsi="Times New Roman" w:cs="Times New Roman"/>
          <w:sz w:val="24"/>
          <w:szCs w:val="24"/>
        </w:rPr>
        <w:t xml:space="preserve">bi bio nekvalitetan materijal i </w:t>
      </w:r>
      <w:r w:rsidRPr="00C053F7">
        <w:rPr>
          <w:rFonts w:ascii="Times New Roman" w:hAnsi="Times New Roman" w:cs="Times New Roman"/>
          <w:sz w:val="24"/>
          <w:szCs w:val="24"/>
        </w:rPr>
        <w:t>neadekvatna zaštita površina i to minimalno 10 godina nak</w:t>
      </w:r>
      <w:r w:rsidR="00AB536F">
        <w:rPr>
          <w:rFonts w:ascii="Times New Roman" w:hAnsi="Times New Roman" w:cs="Times New Roman"/>
          <w:sz w:val="24"/>
          <w:szCs w:val="24"/>
        </w:rPr>
        <w:t xml:space="preserve">on preuzimanja (odnosi se samo </w:t>
      </w:r>
      <w:r w:rsidRPr="00C053F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novougrađenu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opremu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Pr="00C053F7">
        <w:rPr>
          <w:rFonts w:ascii="Times New Roman" w:hAnsi="Times New Roman" w:cs="Times New Roman"/>
          <w:sz w:val="24"/>
          <w:szCs w:val="24"/>
        </w:rPr>
        <w:t>svjetiljke, a u skladu s ponuđenim ja</w:t>
      </w:r>
      <w:r w:rsidR="00AB536F">
        <w:rPr>
          <w:rFonts w:ascii="Times New Roman" w:hAnsi="Times New Roman" w:cs="Times New Roman"/>
          <w:sz w:val="24"/>
          <w:szCs w:val="24"/>
        </w:rPr>
        <w:t xml:space="preserve">mstvenim rokom), a sve u okviru </w:t>
      </w:r>
      <w:r w:rsidRPr="00C053F7">
        <w:rPr>
          <w:rFonts w:ascii="Times New Roman" w:hAnsi="Times New Roman" w:cs="Times New Roman"/>
          <w:sz w:val="24"/>
          <w:szCs w:val="24"/>
        </w:rPr>
        <w:t>jamstvenog roka za svjetiljke. Investitor zadržava pravo i obvezu d</w:t>
      </w:r>
      <w:r w:rsidR="00AB536F">
        <w:rPr>
          <w:rFonts w:ascii="Times New Roman" w:hAnsi="Times New Roman" w:cs="Times New Roman"/>
          <w:sz w:val="24"/>
          <w:szCs w:val="24"/>
        </w:rPr>
        <w:t xml:space="preserve">etektirati je li došlo do takve </w:t>
      </w:r>
      <w:r w:rsidRPr="00C053F7">
        <w:rPr>
          <w:rFonts w:ascii="Times New Roman" w:hAnsi="Times New Roman" w:cs="Times New Roman"/>
          <w:sz w:val="24"/>
          <w:szCs w:val="24"/>
        </w:rPr>
        <w:t>pojave i pozvati Izvoditelja na popravne radnje.</w:t>
      </w:r>
    </w:p>
    <w:p w:rsidR="00AB536F" w:rsidRPr="00C053F7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F">
        <w:rPr>
          <w:rFonts w:ascii="Times New Roman" w:hAnsi="Times New Roman" w:cs="Times New Roman"/>
          <w:b/>
          <w:sz w:val="24"/>
          <w:szCs w:val="24"/>
        </w:rPr>
        <w:t>Pogonski / klimatski uvjeti</w:t>
      </w:r>
    </w:p>
    <w:p w:rsidR="00AB536F" w:rsidRPr="00AB536F" w:rsidRDefault="00AB536F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Osnovni uvjeti okoline koje oprema treba zadovoljiti su: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- vlažnost 90%</w:t>
      </w:r>
    </w:p>
    <w:p w:rsidR="003C08FE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FE">
        <w:rPr>
          <w:rFonts w:ascii="Times New Roman" w:hAnsi="Times New Roman" w:cs="Times New Roman"/>
          <w:b/>
          <w:sz w:val="24"/>
          <w:szCs w:val="24"/>
        </w:rPr>
        <w:t>POSEBNI TEHNIČKI ZAHTJEVI</w:t>
      </w:r>
    </w:p>
    <w:p w:rsidR="003C08FE" w:rsidRPr="003C08FE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FE">
        <w:rPr>
          <w:rFonts w:ascii="Times New Roman" w:hAnsi="Times New Roman" w:cs="Times New Roman"/>
          <w:b/>
          <w:sz w:val="24"/>
          <w:szCs w:val="24"/>
        </w:rPr>
        <w:t>Tehnički zahtjevi za svjetiljke</w:t>
      </w:r>
    </w:p>
    <w:p w:rsidR="003C08FE" w:rsidRPr="003C08FE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Ponuđena svjetiljka mora udovoljavati sljedećim tehničkim zahtjevima: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kućište od tla</w:t>
      </w:r>
      <w:r w:rsidR="003C08FE" w:rsidRPr="003C08FE">
        <w:rPr>
          <w:rFonts w:ascii="Times New Roman" w:hAnsi="Times New Roman" w:cs="Times New Roman"/>
          <w:sz w:val="24"/>
          <w:szCs w:val="24"/>
        </w:rPr>
        <w:t xml:space="preserve">čno lijevanog ili </w:t>
      </w:r>
      <w:proofErr w:type="spellStart"/>
      <w:r w:rsidR="003C08FE" w:rsidRPr="003C08FE">
        <w:rPr>
          <w:rFonts w:ascii="Times New Roman" w:hAnsi="Times New Roman" w:cs="Times New Roman"/>
          <w:sz w:val="24"/>
          <w:szCs w:val="24"/>
        </w:rPr>
        <w:t>ekstrudiranog</w:t>
      </w:r>
      <w:r w:rsidRPr="003C08FE">
        <w:rPr>
          <w:rFonts w:ascii="Times New Roman" w:hAnsi="Times New Roman" w:cs="Times New Roman"/>
          <w:sz w:val="24"/>
          <w:szCs w:val="24"/>
        </w:rPr>
        <w:t>aluminija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 xml:space="preserve"> s antikorozivnim premazom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dizajn zasjenjena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 xml:space="preserve">zaštita izvora svjetlosti 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polikarbonat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 xml:space="preserve"> (otporan na UV)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frekvencija mreže 50 Hz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otpornost na udare minimalno IK08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stupanj zaštite svjetiljke minimalno IP66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životni vijek LED izvora svjetlosti L90 minimalno 60.000 sati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8FE">
        <w:rPr>
          <w:rFonts w:ascii="Times New Roman" w:hAnsi="Times New Roman" w:cs="Times New Roman"/>
          <w:sz w:val="24"/>
          <w:szCs w:val="24"/>
        </w:rPr>
        <w:t>prenaponska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 xml:space="preserve"> zaštita 10kV min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certifikati CE (EMC, LVD),ENEC,ROHS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LOR ≥ 70%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ULOR ≤1%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Indeks uzvrata boje (CRI) min 80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Efikasnost svjetiljke mi</w:t>
      </w:r>
      <w:r w:rsidR="003C08FE" w:rsidRPr="003C08FE">
        <w:rPr>
          <w:rFonts w:ascii="Times New Roman" w:hAnsi="Times New Roman" w:cs="Times New Roman"/>
          <w:sz w:val="24"/>
          <w:szCs w:val="24"/>
        </w:rPr>
        <w:t xml:space="preserve">n 90lm/W (uključujući gubitke </w:t>
      </w:r>
      <w:proofErr w:type="spellStart"/>
      <w:r w:rsidR="003C08FE" w:rsidRPr="003C08FE">
        <w:rPr>
          <w:rFonts w:ascii="Times New Roman" w:hAnsi="Times New Roman" w:cs="Times New Roman"/>
          <w:sz w:val="24"/>
          <w:szCs w:val="24"/>
        </w:rPr>
        <w:t>u</w:t>
      </w:r>
      <w:r w:rsidRPr="003C08FE">
        <w:rPr>
          <w:rFonts w:ascii="Times New Roman" w:hAnsi="Times New Roman" w:cs="Times New Roman"/>
          <w:sz w:val="24"/>
          <w:szCs w:val="24"/>
        </w:rPr>
        <w:t>Pred</w:t>
      </w:r>
      <w:r w:rsidR="003C08FE" w:rsidRPr="003C08FE">
        <w:rPr>
          <w:rFonts w:ascii="Times New Roman" w:hAnsi="Times New Roman" w:cs="Times New Roman"/>
          <w:sz w:val="24"/>
          <w:szCs w:val="24"/>
        </w:rPr>
        <w:t>spojnoj</w:t>
      </w:r>
      <w:proofErr w:type="spellEnd"/>
      <w:r w:rsidR="003C08FE" w:rsidRPr="003C08FE">
        <w:rPr>
          <w:rFonts w:ascii="Times New Roman" w:hAnsi="Times New Roman" w:cs="Times New Roman"/>
          <w:sz w:val="24"/>
          <w:szCs w:val="24"/>
        </w:rPr>
        <w:t xml:space="preserve"> napravi, lećama (ako je</w:t>
      </w:r>
      <w:r w:rsidRPr="003C08FE">
        <w:rPr>
          <w:rFonts w:ascii="Times New Roman" w:hAnsi="Times New Roman" w:cs="Times New Roman"/>
          <w:sz w:val="24"/>
          <w:szCs w:val="24"/>
        </w:rPr>
        <w:t xml:space="preserve"> aplikabilno) i zaštitnom staklu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minimalna svjetlosna iskoristivost LED izvora svjet</w:t>
      </w:r>
      <w:r w:rsidR="003C08FE" w:rsidRPr="003C08FE">
        <w:rPr>
          <w:rFonts w:ascii="Times New Roman" w:hAnsi="Times New Roman" w:cs="Times New Roman"/>
          <w:sz w:val="24"/>
          <w:szCs w:val="24"/>
        </w:rPr>
        <w:t xml:space="preserve">losti </w:t>
      </w:r>
      <w:r w:rsidRPr="003C08FE">
        <w:rPr>
          <w:rFonts w:ascii="Times New Roman" w:hAnsi="Times New Roman" w:cs="Times New Roman"/>
          <w:sz w:val="24"/>
          <w:szCs w:val="24"/>
        </w:rPr>
        <w:t>110lm/W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 xml:space="preserve">gubici u 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predspojnoj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 xml:space="preserve"> napravi (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driveru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>) maksimum 20%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 xml:space="preserve">LED 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 xml:space="preserve"> pr</w:t>
      </w:r>
      <w:r w:rsidR="003C08FE" w:rsidRPr="003C08FE">
        <w:rPr>
          <w:rFonts w:ascii="Times New Roman" w:hAnsi="Times New Roman" w:cs="Times New Roman"/>
          <w:sz w:val="24"/>
          <w:szCs w:val="24"/>
        </w:rPr>
        <w:t xml:space="preserve">edviđen za mogućnost regulacije </w:t>
      </w:r>
      <w:r w:rsidRPr="003C08FE">
        <w:rPr>
          <w:rFonts w:ascii="Times New Roman" w:hAnsi="Times New Roman" w:cs="Times New Roman"/>
          <w:sz w:val="24"/>
          <w:szCs w:val="24"/>
        </w:rPr>
        <w:t>svjetlosnog toka(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dimmable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>) protokol 1</w:t>
      </w:r>
      <w:r w:rsidRPr="003C08FE">
        <w:rPr>
          <w:rFonts w:ascii="Cambria Math" w:hAnsi="Cambria Math" w:cs="Cambria Math"/>
          <w:sz w:val="24"/>
          <w:szCs w:val="24"/>
        </w:rPr>
        <w:t>‐</w:t>
      </w:r>
      <w:r w:rsidRPr="003C08FE">
        <w:rPr>
          <w:rFonts w:ascii="Times New Roman" w:hAnsi="Times New Roman" w:cs="Times New Roman"/>
          <w:sz w:val="24"/>
          <w:szCs w:val="24"/>
        </w:rPr>
        <w:t>10V (za naknadnu</w:t>
      </w:r>
      <w:r w:rsidR="003C08FE" w:rsidRPr="003C08FE">
        <w:rPr>
          <w:rFonts w:ascii="Times New Roman" w:hAnsi="Times New Roman" w:cs="Times New Roman"/>
          <w:sz w:val="24"/>
          <w:szCs w:val="24"/>
        </w:rPr>
        <w:t xml:space="preserve"> ugradnje regulatora po potrebi </w:t>
      </w:r>
      <w:r w:rsidRPr="003C08FE">
        <w:rPr>
          <w:rFonts w:ascii="Times New Roman" w:hAnsi="Times New Roman" w:cs="Times New Roman"/>
          <w:sz w:val="24"/>
          <w:szCs w:val="24"/>
        </w:rPr>
        <w:t>i želji Investitora)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Korelirana boja svjetlosti CCT 4000K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Rasvjetno tijelo ne smije imati gornju plohu sa ho</w:t>
      </w:r>
      <w:r w:rsidR="003C08FE" w:rsidRPr="003C08FE">
        <w:rPr>
          <w:rFonts w:ascii="Times New Roman" w:hAnsi="Times New Roman" w:cs="Times New Roman"/>
          <w:sz w:val="24"/>
          <w:szCs w:val="24"/>
        </w:rPr>
        <w:t xml:space="preserve">rizontalnim površinama s ciljem </w:t>
      </w:r>
      <w:r w:rsidRPr="003C08FE">
        <w:rPr>
          <w:rFonts w:ascii="Times New Roman" w:hAnsi="Times New Roman" w:cs="Times New Roman"/>
          <w:sz w:val="24"/>
          <w:szCs w:val="24"/>
        </w:rPr>
        <w:t xml:space="preserve">sprječavanja zadržavanja 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prljavštvine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>, raznog otpad</w:t>
      </w:r>
      <w:r w:rsidR="003C08FE" w:rsidRPr="003C08FE">
        <w:rPr>
          <w:rFonts w:ascii="Times New Roman" w:hAnsi="Times New Roman" w:cs="Times New Roman"/>
          <w:sz w:val="24"/>
          <w:szCs w:val="24"/>
        </w:rPr>
        <w:t xml:space="preserve">a, odnosno treba biti omogućeno 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samočišćenje</w:t>
      </w:r>
      <w:proofErr w:type="spellEnd"/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Rasvjetno tijelo ne smije imati aktivno hladilo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Mogućnost montaže na krak promjera d=60mm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Boja kućišta: srebrna (sivo)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Faktor snage pri punom opterećenju: min 0,95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 xml:space="preserve">Prihvatna ruka 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r.tijela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 xml:space="preserve"> podesiva u koracima od 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 xml:space="preserve"> 5°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Traži se garancija isključivo od strane proizvođača min 10 godina na komple</w:t>
      </w:r>
      <w:r w:rsidR="003C08FE" w:rsidRPr="003C08FE">
        <w:rPr>
          <w:rFonts w:ascii="Times New Roman" w:hAnsi="Times New Roman" w:cs="Times New Roman"/>
          <w:sz w:val="24"/>
          <w:szCs w:val="24"/>
        </w:rPr>
        <w:t xml:space="preserve">tno </w:t>
      </w:r>
      <w:r w:rsidRPr="003C08FE">
        <w:rPr>
          <w:rFonts w:ascii="Times New Roman" w:hAnsi="Times New Roman" w:cs="Times New Roman"/>
          <w:sz w:val="24"/>
          <w:szCs w:val="24"/>
        </w:rPr>
        <w:t>rasvjetno tijelo.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 xml:space="preserve">Garancija na otpornost završnog sloja </w:t>
      </w:r>
      <w:proofErr w:type="spellStart"/>
      <w:r w:rsidRPr="003C08FE">
        <w:rPr>
          <w:rFonts w:ascii="Times New Roman" w:hAnsi="Times New Roman" w:cs="Times New Roman"/>
          <w:sz w:val="24"/>
          <w:szCs w:val="24"/>
        </w:rPr>
        <w:t>kučišta</w:t>
      </w:r>
      <w:proofErr w:type="spellEnd"/>
      <w:r w:rsidRPr="003C08FE">
        <w:rPr>
          <w:rFonts w:ascii="Times New Roman" w:hAnsi="Times New Roman" w:cs="Times New Roman"/>
          <w:sz w:val="24"/>
          <w:szCs w:val="24"/>
        </w:rPr>
        <w:t xml:space="preserve"> na korozi</w:t>
      </w:r>
      <w:r w:rsidR="003C08FE" w:rsidRPr="003C08FE">
        <w:rPr>
          <w:rFonts w:ascii="Times New Roman" w:hAnsi="Times New Roman" w:cs="Times New Roman"/>
          <w:sz w:val="24"/>
          <w:szCs w:val="24"/>
        </w:rPr>
        <w:t xml:space="preserve">ju, ultraljubičasta zračenja 15 </w:t>
      </w:r>
      <w:r w:rsidRPr="003C08FE">
        <w:rPr>
          <w:rFonts w:ascii="Times New Roman" w:hAnsi="Times New Roman" w:cs="Times New Roman"/>
          <w:sz w:val="24"/>
          <w:szCs w:val="24"/>
        </w:rPr>
        <w:t>godina.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THD &lt; 25%</w:t>
      </w:r>
    </w:p>
    <w:p w:rsidR="00BD384D" w:rsidRPr="003C08FE" w:rsidRDefault="00BD384D" w:rsidP="003C08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Stavka „ukupna snaga“ iz troškovnika se odnosi na LED modul + pretvarač.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Dugovječnost, odnosno deklarirani životni vijek LED iz</w:t>
      </w:r>
      <w:r w:rsidR="003C08FE">
        <w:rPr>
          <w:rFonts w:ascii="Times New Roman" w:hAnsi="Times New Roman" w:cs="Times New Roman"/>
          <w:sz w:val="24"/>
          <w:szCs w:val="24"/>
        </w:rPr>
        <w:t xml:space="preserve">vora svjetlosti dokazivat će se </w:t>
      </w:r>
      <w:r w:rsidRPr="00C053F7">
        <w:rPr>
          <w:rFonts w:ascii="Times New Roman" w:hAnsi="Times New Roman" w:cs="Times New Roman"/>
          <w:sz w:val="24"/>
          <w:szCs w:val="24"/>
        </w:rPr>
        <w:t>podacima proizvođača LED izvora svjetlosti prema obavljenim testovima sukladno normama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IES TM 21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Pr="00C053F7">
        <w:rPr>
          <w:rFonts w:ascii="Times New Roman" w:hAnsi="Times New Roman" w:cs="Times New Roman"/>
          <w:sz w:val="24"/>
          <w:szCs w:val="24"/>
        </w:rPr>
        <w:t>2011, ili jednakovrijednim sukladno gore na</w:t>
      </w:r>
      <w:r w:rsidR="003C08FE">
        <w:rPr>
          <w:rFonts w:ascii="Times New Roman" w:hAnsi="Times New Roman" w:cs="Times New Roman"/>
          <w:sz w:val="24"/>
          <w:szCs w:val="24"/>
        </w:rPr>
        <w:t xml:space="preserve">vedenim redoslijedom prioriteta </w:t>
      </w:r>
      <w:r w:rsidRPr="00C053F7">
        <w:rPr>
          <w:rFonts w:ascii="Times New Roman" w:hAnsi="Times New Roman" w:cs="Times New Roman"/>
          <w:sz w:val="24"/>
          <w:szCs w:val="24"/>
        </w:rPr>
        <w:t>primjenjivosti normi.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Svjetlosni izvor i svjetiljke moraju odgovarati svim n</w:t>
      </w:r>
      <w:r w:rsidR="003C08FE">
        <w:rPr>
          <w:rFonts w:ascii="Times New Roman" w:hAnsi="Times New Roman" w:cs="Times New Roman"/>
          <w:sz w:val="24"/>
          <w:szCs w:val="24"/>
        </w:rPr>
        <w:t xml:space="preserve">avedenim tehničkim zahtjevima i </w:t>
      </w:r>
      <w:r w:rsidRPr="00C053F7">
        <w:rPr>
          <w:rFonts w:ascii="Times New Roman" w:hAnsi="Times New Roman" w:cs="Times New Roman"/>
          <w:sz w:val="24"/>
          <w:szCs w:val="24"/>
        </w:rPr>
        <w:t>specifikacijama kao i dodatnim zahtjevima DON.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8FE">
        <w:rPr>
          <w:rFonts w:ascii="Times New Roman" w:hAnsi="Times New Roman" w:cs="Times New Roman"/>
          <w:b/>
          <w:sz w:val="24"/>
          <w:szCs w:val="24"/>
        </w:rPr>
        <w:t>Svjetlotehnički</w:t>
      </w:r>
      <w:proofErr w:type="spellEnd"/>
      <w:r w:rsidRPr="003C08FE">
        <w:rPr>
          <w:rFonts w:ascii="Times New Roman" w:hAnsi="Times New Roman" w:cs="Times New Roman"/>
          <w:b/>
          <w:sz w:val="24"/>
          <w:szCs w:val="24"/>
        </w:rPr>
        <w:t xml:space="preserve"> zahtjevi</w:t>
      </w:r>
    </w:p>
    <w:p w:rsidR="003C08FE" w:rsidRPr="003C08FE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Svjetlotehnički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proračun mora odgovarati zahtijevanim </w:t>
      </w:r>
      <w:r w:rsidR="003C08FE">
        <w:rPr>
          <w:rFonts w:ascii="Times New Roman" w:hAnsi="Times New Roman" w:cs="Times New Roman"/>
          <w:sz w:val="24"/>
          <w:szCs w:val="24"/>
        </w:rPr>
        <w:t xml:space="preserve">uvjetima klase rasvijetljenosti </w:t>
      </w:r>
      <w:r w:rsidRPr="00C053F7">
        <w:rPr>
          <w:rFonts w:ascii="Times New Roman" w:hAnsi="Times New Roman" w:cs="Times New Roman"/>
          <w:sz w:val="24"/>
          <w:szCs w:val="24"/>
        </w:rPr>
        <w:t>ceste u skladu s odredbama HRN EN 13 201, a defi</w:t>
      </w:r>
      <w:r w:rsidR="003C08FE">
        <w:rPr>
          <w:rFonts w:ascii="Times New Roman" w:hAnsi="Times New Roman" w:cs="Times New Roman"/>
          <w:sz w:val="24"/>
          <w:szCs w:val="24"/>
        </w:rPr>
        <w:t xml:space="preserve">nirano u Energetskom pregledu i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Refernetnom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stanju javne rasvjete . Rješenje mora biti </w:t>
      </w:r>
      <w:r w:rsidR="003C08FE">
        <w:rPr>
          <w:rFonts w:ascii="Times New Roman" w:hAnsi="Times New Roman" w:cs="Times New Roman"/>
          <w:sz w:val="24"/>
          <w:szCs w:val="24"/>
        </w:rPr>
        <w:t xml:space="preserve">takvo da se zadovolje kriteriji </w:t>
      </w:r>
      <w:r w:rsidRPr="00C053F7">
        <w:rPr>
          <w:rFonts w:ascii="Times New Roman" w:hAnsi="Times New Roman" w:cs="Times New Roman"/>
          <w:sz w:val="24"/>
          <w:szCs w:val="24"/>
        </w:rPr>
        <w:t>rasvijetljenosti i ujednačenosti (Lav, UI, U0) te bliještenj</w:t>
      </w:r>
      <w:r w:rsidR="003C08FE">
        <w:rPr>
          <w:rFonts w:ascii="Times New Roman" w:hAnsi="Times New Roman" w:cs="Times New Roman"/>
          <w:sz w:val="24"/>
          <w:szCs w:val="24"/>
        </w:rPr>
        <w:t xml:space="preserve">a odnosno porasta praga (TI) te </w:t>
      </w:r>
      <w:r w:rsidRPr="00C053F7">
        <w:rPr>
          <w:rFonts w:ascii="Times New Roman" w:hAnsi="Times New Roman" w:cs="Times New Roman"/>
          <w:sz w:val="24"/>
          <w:szCs w:val="24"/>
        </w:rPr>
        <w:t>rasvijetljenosti okoliša (SR) za klasu rasvjete ME (na pov</w:t>
      </w:r>
      <w:r w:rsidR="003C08FE">
        <w:rPr>
          <w:rFonts w:ascii="Times New Roman" w:hAnsi="Times New Roman" w:cs="Times New Roman"/>
          <w:sz w:val="24"/>
          <w:szCs w:val="24"/>
        </w:rPr>
        <w:t xml:space="preserve">ršini prometnice), a za klasu S </w:t>
      </w:r>
      <w:r w:rsidRPr="00C053F7">
        <w:rPr>
          <w:rFonts w:ascii="Times New Roman" w:hAnsi="Times New Roman" w:cs="Times New Roman"/>
          <w:sz w:val="24"/>
          <w:szCs w:val="24"/>
        </w:rPr>
        <w:t>minimalnu srednju osvijetljenost (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Eav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>), minimalnu osv</w:t>
      </w:r>
      <w:r w:rsidR="003C08FE">
        <w:rPr>
          <w:rFonts w:ascii="Times New Roman" w:hAnsi="Times New Roman" w:cs="Times New Roman"/>
          <w:sz w:val="24"/>
          <w:szCs w:val="24"/>
        </w:rPr>
        <w:t xml:space="preserve">ijetljenost (Emin) kao i ostale </w:t>
      </w:r>
      <w:r w:rsidRPr="00C053F7">
        <w:rPr>
          <w:rFonts w:ascii="Times New Roman" w:hAnsi="Times New Roman" w:cs="Times New Roman"/>
          <w:sz w:val="24"/>
          <w:szCs w:val="24"/>
        </w:rPr>
        <w:t>zahtijevane parametre i njihove dopuštene odnose, sve</w:t>
      </w:r>
      <w:r w:rsidR="003C08FE">
        <w:rPr>
          <w:rFonts w:ascii="Times New Roman" w:hAnsi="Times New Roman" w:cs="Times New Roman"/>
          <w:sz w:val="24"/>
          <w:szCs w:val="24"/>
        </w:rPr>
        <w:t xml:space="preserve"> u skladu s normom HRN EN 13201 </w:t>
      </w:r>
      <w:r w:rsidRPr="00C053F7">
        <w:rPr>
          <w:rFonts w:ascii="Times New Roman" w:hAnsi="Times New Roman" w:cs="Times New Roman"/>
          <w:sz w:val="24"/>
          <w:szCs w:val="24"/>
        </w:rPr>
        <w:t>Cestovna rasvjeta (sa svim pododjeljcima kako je usvojeno i aplikabilno).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Zahtjevi za izračun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svjetlotehnike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kao i geometrija c</w:t>
      </w:r>
      <w:r w:rsidR="003C08FE">
        <w:rPr>
          <w:rFonts w:ascii="Times New Roman" w:hAnsi="Times New Roman" w:cs="Times New Roman"/>
          <w:sz w:val="24"/>
          <w:szCs w:val="24"/>
        </w:rPr>
        <w:t xml:space="preserve">este koju(e) pokrivaju te način </w:t>
      </w:r>
      <w:r w:rsidRPr="00C053F7">
        <w:rPr>
          <w:rFonts w:ascii="Times New Roman" w:hAnsi="Times New Roman" w:cs="Times New Roman"/>
          <w:sz w:val="24"/>
          <w:szCs w:val="24"/>
        </w:rPr>
        <w:t>proračuna moraju biti istovjetni onima koji su primijenjeni</w:t>
      </w:r>
      <w:r w:rsidR="003C08FE">
        <w:rPr>
          <w:rFonts w:ascii="Times New Roman" w:hAnsi="Times New Roman" w:cs="Times New Roman"/>
          <w:sz w:val="24"/>
          <w:szCs w:val="24"/>
        </w:rPr>
        <w:t xml:space="preserve"> u proračunu Referentnog stanja </w:t>
      </w:r>
      <w:r w:rsidRPr="00C053F7">
        <w:rPr>
          <w:rFonts w:ascii="Times New Roman" w:hAnsi="Times New Roman" w:cs="Times New Roman"/>
          <w:sz w:val="24"/>
          <w:szCs w:val="24"/>
        </w:rPr>
        <w:t>tretiranog zahvata javne rasvjete.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U proračunu je potrebno, uz ostalo zahtijevano u DON,</w:t>
      </w:r>
      <w:r w:rsidR="003C08FE">
        <w:rPr>
          <w:rFonts w:ascii="Times New Roman" w:hAnsi="Times New Roman" w:cs="Times New Roman"/>
          <w:sz w:val="24"/>
          <w:szCs w:val="24"/>
        </w:rPr>
        <w:t xml:space="preserve"> naznačiti/prikazati i sljedeće </w:t>
      </w:r>
      <w:r w:rsidRPr="00C053F7">
        <w:rPr>
          <w:rFonts w:ascii="Times New Roman" w:hAnsi="Times New Roman" w:cs="Times New Roman"/>
          <w:sz w:val="24"/>
          <w:szCs w:val="24"/>
        </w:rPr>
        <w:t>podatke o svjetiljci: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- ukupna instalirana snaga s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predspojnom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napravom,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- ukupni svjetlosni tok LED modula svjetiljke pri traženim najt</w:t>
      </w:r>
      <w:r w:rsidR="003C08FE">
        <w:rPr>
          <w:rFonts w:ascii="Times New Roman" w:hAnsi="Times New Roman" w:cs="Times New Roman"/>
          <w:sz w:val="24"/>
          <w:szCs w:val="24"/>
        </w:rPr>
        <w:t xml:space="preserve">ežim očekivanim radnim </w:t>
      </w:r>
      <w:r w:rsidRPr="00C053F7">
        <w:rPr>
          <w:rFonts w:ascii="Times New Roman" w:hAnsi="Times New Roman" w:cs="Times New Roman"/>
          <w:sz w:val="24"/>
          <w:szCs w:val="24"/>
        </w:rPr>
        <w:t>uvjetima</w:t>
      </w:r>
    </w:p>
    <w:p w:rsidR="003C08FE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FE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Izlazni svjetlosni tok svjetiljke mora obuhvaćati sve gubitke optike (leća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="003C08FE">
        <w:rPr>
          <w:rFonts w:ascii="Times New Roman" w:hAnsi="Times New Roman" w:cs="Times New Roman"/>
          <w:sz w:val="24"/>
          <w:szCs w:val="24"/>
        </w:rPr>
        <w:t xml:space="preserve"> ako je aplikabilno, </w:t>
      </w:r>
      <w:r w:rsidRPr="00C053F7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polikarbonat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>).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Svjetlotehnički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proračuni moraju biti izrađeni i prilože</w:t>
      </w:r>
      <w:r w:rsidR="003C08FE">
        <w:rPr>
          <w:rFonts w:ascii="Times New Roman" w:hAnsi="Times New Roman" w:cs="Times New Roman"/>
          <w:sz w:val="24"/>
          <w:szCs w:val="24"/>
        </w:rPr>
        <w:t xml:space="preserve">ni u papirnatom ispisu za svaku </w:t>
      </w:r>
      <w:r w:rsidRPr="00C053F7">
        <w:rPr>
          <w:rFonts w:ascii="Times New Roman" w:hAnsi="Times New Roman" w:cs="Times New Roman"/>
          <w:sz w:val="24"/>
          <w:szCs w:val="24"/>
        </w:rPr>
        <w:t>svjetiljku – stavku Troškovnika za svaku traženu klasu ceste i geometriju, odnosno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primijenjenu optiku, kako je precizirano u Troškovniku.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Potrebno je uz Glavni projekt priložiti i medij(e) za pohranjivanje podataka (CD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Pr="00C053F7">
        <w:rPr>
          <w:rFonts w:ascii="Times New Roman" w:hAnsi="Times New Roman" w:cs="Times New Roman"/>
          <w:sz w:val="24"/>
          <w:szCs w:val="24"/>
        </w:rPr>
        <w:t>ROM ili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DVD), na koji(e) je potrebno pohraniti datoteku o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</w:t>
      </w:r>
      <w:r w:rsidR="003C08FE">
        <w:rPr>
          <w:rFonts w:ascii="Times New Roman" w:hAnsi="Times New Roman" w:cs="Times New Roman"/>
          <w:sz w:val="24"/>
          <w:szCs w:val="24"/>
        </w:rPr>
        <w:t>čkim</w:t>
      </w:r>
      <w:proofErr w:type="spellEnd"/>
      <w:r w:rsidR="003C08FE">
        <w:rPr>
          <w:rFonts w:ascii="Times New Roman" w:hAnsi="Times New Roman" w:cs="Times New Roman"/>
          <w:sz w:val="24"/>
          <w:szCs w:val="24"/>
        </w:rPr>
        <w:t xml:space="preserve"> podacima (IES file ili LDT </w:t>
      </w:r>
      <w:r w:rsidRPr="00C053F7">
        <w:rPr>
          <w:rFonts w:ascii="Times New Roman" w:hAnsi="Times New Roman" w:cs="Times New Roman"/>
          <w:sz w:val="24"/>
          <w:szCs w:val="24"/>
        </w:rPr>
        <w:t xml:space="preserve">format) primijenjene optike nuđene svjetiljke radi provjere tehničkih,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svjetlotehničkih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energetskih karakteristika iste od strane Investitora.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Svjetlotehničke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datoteke (IES file ili LDT format) potrebno je priložiti/pohraniti za svaku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svjetiljku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Pr="00C053F7">
        <w:rPr>
          <w:rFonts w:ascii="Times New Roman" w:hAnsi="Times New Roman" w:cs="Times New Roman"/>
          <w:sz w:val="24"/>
          <w:szCs w:val="24"/>
        </w:rPr>
        <w:t xml:space="preserve">stavku iz Troškovnika za svaku optiku koja se traži za udovoljenje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svjetlotehničkih</w:t>
      </w:r>
      <w:proofErr w:type="spellEnd"/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parametara zadanih u opisu stavke svjetiljke. Datoteke moraju biti sortirane i označene na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pregledan način po broju stavke troškovnika da se lako može koristiti iste za provjeru svake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stavke svjetiljke iz Troškovnika odnosno njene zahtijevane optike posebno.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Priložene datoteke IES file ili LDT format služit će investitoru za provjeru kompatibilnosti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svjetiljke sa zahtjevima iz Troškovnika </w:t>
      </w:r>
      <w:r w:rsidR="003C08FE">
        <w:rPr>
          <w:rFonts w:ascii="Times New Roman" w:hAnsi="Times New Roman" w:cs="Times New Roman"/>
          <w:sz w:val="24"/>
          <w:szCs w:val="24"/>
        </w:rPr>
        <w:t>odnosno Glavnog projekta u</w:t>
      </w:r>
      <w:r w:rsidRPr="00C053F7">
        <w:rPr>
          <w:rFonts w:ascii="Times New Roman" w:hAnsi="Times New Roman" w:cs="Times New Roman"/>
          <w:sz w:val="24"/>
          <w:szCs w:val="24"/>
        </w:rPr>
        <w:t xml:space="preserve"> okviru Glavnog projekta treba priložiti list(ove) s podaci</w:t>
      </w:r>
      <w:r w:rsidR="003C08FE">
        <w:rPr>
          <w:rFonts w:ascii="Times New Roman" w:hAnsi="Times New Roman" w:cs="Times New Roman"/>
          <w:sz w:val="24"/>
          <w:szCs w:val="24"/>
        </w:rPr>
        <w:t xml:space="preserve">ma imena proizvođača svjetiljke </w:t>
      </w:r>
      <w:r w:rsidRPr="00C053F7">
        <w:rPr>
          <w:rFonts w:ascii="Times New Roman" w:hAnsi="Times New Roman" w:cs="Times New Roman"/>
          <w:sz w:val="24"/>
          <w:szCs w:val="24"/>
        </w:rPr>
        <w:t xml:space="preserve">i tipa za svaku stavku (svjetiljku) iz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Troškovnika.Treba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specifici</w:t>
      </w:r>
      <w:r w:rsidR="003C08FE">
        <w:rPr>
          <w:rFonts w:ascii="Times New Roman" w:hAnsi="Times New Roman" w:cs="Times New Roman"/>
          <w:sz w:val="24"/>
          <w:szCs w:val="24"/>
        </w:rPr>
        <w:t xml:space="preserve">rati ukupnu snagu svjetiljke (s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predspojnom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napravom), temperaturu boje svjetla u K, u</w:t>
      </w:r>
      <w:r w:rsidR="003C08FE">
        <w:rPr>
          <w:rFonts w:ascii="Times New Roman" w:hAnsi="Times New Roman" w:cs="Times New Roman"/>
          <w:sz w:val="24"/>
          <w:szCs w:val="24"/>
        </w:rPr>
        <w:t xml:space="preserve">kupni svjetlosni tok LED modula </w:t>
      </w:r>
      <w:r w:rsidRPr="00C053F7">
        <w:rPr>
          <w:rFonts w:ascii="Times New Roman" w:hAnsi="Times New Roman" w:cs="Times New Roman"/>
          <w:sz w:val="24"/>
          <w:szCs w:val="24"/>
        </w:rPr>
        <w:t xml:space="preserve">svjetiljke i ukupan izlazni svjetlosni tok iz svjetiljke u lumenima kod </w:t>
      </w:r>
      <w:r w:rsidR="003C08FE">
        <w:rPr>
          <w:rFonts w:ascii="Times New Roman" w:hAnsi="Times New Roman" w:cs="Times New Roman"/>
          <w:sz w:val="24"/>
          <w:szCs w:val="24"/>
        </w:rPr>
        <w:t xml:space="preserve">istovjetnih uvjeta, svjetlosnu  </w:t>
      </w:r>
      <w:r w:rsidRPr="00C053F7">
        <w:rPr>
          <w:rFonts w:ascii="Times New Roman" w:hAnsi="Times New Roman" w:cs="Times New Roman"/>
          <w:sz w:val="24"/>
          <w:szCs w:val="24"/>
        </w:rPr>
        <w:t xml:space="preserve">iskoristivost svjetiljke (u lm/W 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Pr="00C053F7">
        <w:rPr>
          <w:rFonts w:ascii="Times New Roman" w:hAnsi="Times New Roman" w:cs="Times New Roman"/>
          <w:sz w:val="24"/>
          <w:szCs w:val="24"/>
        </w:rPr>
        <w:t xml:space="preserve"> omjer izlaznog svjetlosnog toka i ukupne snage svjetiljke).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Navest će i oznaku iz stavke Troškovnika koja će biti jednaka oznaci IES ili LDT datoteke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(pohranjene na CD ili DVD) radi lakšeg pretraživanja pri provjeri </w:t>
      </w:r>
      <w:r w:rsidR="003C08FE">
        <w:rPr>
          <w:rFonts w:ascii="Times New Roman" w:hAnsi="Times New Roman" w:cs="Times New Roman"/>
          <w:sz w:val="24"/>
          <w:szCs w:val="24"/>
        </w:rPr>
        <w:t xml:space="preserve">od strane Investitora. Za svaku </w:t>
      </w:r>
      <w:r w:rsidRPr="00C053F7">
        <w:rPr>
          <w:rFonts w:ascii="Times New Roman" w:hAnsi="Times New Roman" w:cs="Times New Roman"/>
          <w:sz w:val="24"/>
          <w:szCs w:val="24"/>
        </w:rPr>
        <w:t>cestovnu svjetiljku navest će koje sve certifikate posjeduje i koji d</w:t>
      </w:r>
      <w:r w:rsidR="003C08FE">
        <w:rPr>
          <w:rFonts w:ascii="Times New Roman" w:hAnsi="Times New Roman" w:cs="Times New Roman"/>
          <w:sz w:val="24"/>
          <w:szCs w:val="24"/>
        </w:rPr>
        <w:t xml:space="preserve">eklarirani životni vijek ima te </w:t>
      </w:r>
      <w:r w:rsidRPr="00C053F7">
        <w:rPr>
          <w:rFonts w:ascii="Times New Roman" w:hAnsi="Times New Roman" w:cs="Times New Roman"/>
          <w:sz w:val="24"/>
          <w:szCs w:val="24"/>
        </w:rPr>
        <w:t xml:space="preserve">da LED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ima opciju regulacije svjetlosnog toka (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dimmable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>).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FE">
        <w:rPr>
          <w:rFonts w:ascii="Times New Roman" w:hAnsi="Times New Roman" w:cs="Times New Roman"/>
          <w:b/>
          <w:sz w:val="24"/>
          <w:szCs w:val="24"/>
        </w:rPr>
        <w:t>Korelirana temperatura nijanse bijelog svjetla (CCT)</w:t>
      </w:r>
    </w:p>
    <w:p w:rsidR="003C08FE" w:rsidRPr="003C08FE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U pogledu primjene nijanse bijelog svjetla treba slijediti zadane vrijednosti iz DON.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FE">
        <w:rPr>
          <w:rFonts w:ascii="Times New Roman" w:hAnsi="Times New Roman" w:cs="Times New Roman"/>
          <w:b/>
          <w:sz w:val="24"/>
          <w:szCs w:val="24"/>
        </w:rPr>
        <w:t>Jamstveni rok</w:t>
      </w:r>
    </w:p>
    <w:p w:rsidR="003C08FE" w:rsidRPr="003C08FE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Jamstveni rok na ponuđene svjetiljke mora biti najmanje 10 godina, a što će se utvrditi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 u odredbama relevantnog Ugovora.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FE">
        <w:rPr>
          <w:rFonts w:ascii="Times New Roman" w:hAnsi="Times New Roman" w:cs="Times New Roman"/>
          <w:b/>
          <w:sz w:val="24"/>
          <w:szCs w:val="24"/>
        </w:rPr>
        <w:t>Tehnički zahtjevi za elektromontažne i ostale radove</w:t>
      </w:r>
    </w:p>
    <w:p w:rsidR="003C08FE" w:rsidRPr="003C08FE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Izvoditelj je odgovoran za organizaciju izvođenja radova. Izvoditelj u koordinaciji s</w:t>
      </w:r>
      <w:r w:rsidR="003C08FE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 xml:space="preserve">operaterom rasvjete pristupa osiguranju mjesta rada </w:t>
      </w:r>
      <w:r w:rsidR="003C08FE">
        <w:rPr>
          <w:rFonts w:ascii="Times New Roman" w:hAnsi="Times New Roman" w:cs="Times New Roman"/>
          <w:sz w:val="24"/>
          <w:szCs w:val="24"/>
        </w:rPr>
        <w:t xml:space="preserve">te nakon toga izvođenju radova. </w:t>
      </w:r>
      <w:r w:rsidRPr="00C053F7">
        <w:rPr>
          <w:rFonts w:ascii="Times New Roman" w:hAnsi="Times New Roman" w:cs="Times New Roman"/>
          <w:sz w:val="24"/>
          <w:szCs w:val="24"/>
        </w:rPr>
        <w:t>Detaljan plan izvođenja radova treba usuglasiti s op</w:t>
      </w:r>
      <w:r w:rsidR="003C08FE">
        <w:rPr>
          <w:rFonts w:ascii="Times New Roman" w:hAnsi="Times New Roman" w:cs="Times New Roman"/>
          <w:sz w:val="24"/>
          <w:szCs w:val="24"/>
        </w:rPr>
        <w:t xml:space="preserve">eraterom sustava javne rasvjete </w:t>
      </w:r>
      <w:r w:rsidRPr="00C053F7">
        <w:rPr>
          <w:rFonts w:ascii="Times New Roman" w:hAnsi="Times New Roman" w:cs="Times New Roman"/>
          <w:sz w:val="24"/>
          <w:szCs w:val="24"/>
        </w:rPr>
        <w:t>Investitora.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Prije početka radova na demontaži svjetiljki i montaži novog tehničko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Pr="00C053F7">
        <w:rPr>
          <w:rFonts w:ascii="Times New Roman" w:hAnsi="Times New Roman" w:cs="Times New Roman"/>
          <w:sz w:val="24"/>
          <w:szCs w:val="24"/>
        </w:rPr>
        <w:t>tehn</w:t>
      </w:r>
      <w:r w:rsidR="003C08FE">
        <w:rPr>
          <w:rFonts w:ascii="Times New Roman" w:hAnsi="Times New Roman" w:cs="Times New Roman"/>
          <w:sz w:val="24"/>
          <w:szCs w:val="24"/>
        </w:rPr>
        <w:t xml:space="preserve">ološkog </w:t>
      </w:r>
      <w:r w:rsidRPr="00C053F7">
        <w:rPr>
          <w:rFonts w:ascii="Times New Roman" w:hAnsi="Times New Roman" w:cs="Times New Roman"/>
          <w:sz w:val="24"/>
          <w:szCs w:val="24"/>
        </w:rPr>
        <w:t>rješenja, potrebno je osigurati mjesto rada na način da se iskl</w:t>
      </w:r>
      <w:r w:rsidR="003C08FE">
        <w:rPr>
          <w:rFonts w:ascii="Times New Roman" w:hAnsi="Times New Roman" w:cs="Times New Roman"/>
          <w:sz w:val="24"/>
          <w:szCs w:val="24"/>
        </w:rPr>
        <w:t xml:space="preserve">juči napajanje strujnog kruga u </w:t>
      </w:r>
      <w:r w:rsidRPr="00C053F7">
        <w:rPr>
          <w:rFonts w:ascii="Times New Roman" w:hAnsi="Times New Roman" w:cs="Times New Roman"/>
          <w:sz w:val="24"/>
          <w:szCs w:val="24"/>
        </w:rPr>
        <w:t>kojemu se izvode radovi te da se onemogući uklapanje odn</w:t>
      </w:r>
      <w:r w:rsidR="003C08FE">
        <w:rPr>
          <w:rFonts w:ascii="Times New Roman" w:hAnsi="Times New Roman" w:cs="Times New Roman"/>
          <w:sz w:val="24"/>
          <w:szCs w:val="24"/>
        </w:rPr>
        <w:t xml:space="preserve">osno pojavu napona u rasvjetnom </w:t>
      </w:r>
      <w:r w:rsidRPr="00C053F7">
        <w:rPr>
          <w:rFonts w:ascii="Times New Roman" w:hAnsi="Times New Roman" w:cs="Times New Roman"/>
          <w:sz w:val="24"/>
          <w:szCs w:val="24"/>
        </w:rPr>
        <w:t>krugu za vrijeme izvođenja radova.</w:t>
      </w:r>
    </w:p>
    <w:p w:rsidR="003C08FE" w:rsidRPr="00C053F7" w:rsidRDefault="003C08FE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Osobe koje rade na demontaži/montaži svjetiljki mor</w:t>
      </w:r>
      <w:r w:rsidR="001F1AC7">
        <w:rPr>
          <w:rFonts w:ascii="Times New Roman" w:hAnsi="Times New Roman" w:cs="Times New Roman"/>
          <w:sz w:val="24"/>
          <w:szCs w:val="24"/>
        </w:rPr>
        <w:t xml:space="preserve">aju biti osposobljene za rad na </w:t>
      </w:r>
      <w:r w:rsidRPr="00C053F7">
        <w:rPr>
          <w:rFonts w:ascii="Times New Roman" w:hAnsi="Times New Roman" w:cs="Times New Roman"/>
          <w:sz w:val="24"/>
          <w:szCs w:val="24"/>
        </w:rPr>
        <w:t>siguran način te osposobljene za rad na visini (posebni uvjeti rada).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Izvoditelj je odgovoran da tijekom radova vodi računa o propisn</w:t>
      </w:r>
      <w:r w:rsidR="001F1AC7">
        <w:rPr>
          <w:rFonts w:ascii="Times New Roman" w:hAnsi="Times New Roman" w:cs="Times New Roman"/>
          <w:sz w:val="24"/>
          <w:szCs w:val="24"/>
        </w:rPr>
        <w:t xml:space="preserve">oj regulaciji prometa </w:t>
      </w:r>
      <w:r w:rsidRPr="00C053F7">
        <w:rPr>
          <w:rFonts w:ascii="Times New Roman" w:hAnsi="Times New Roman" w:cs="Times New Roman"/>
          <w:sz w:val="24"/>
          <w:szCs w:val="24"/>
        </w:rPr>
        <w:t>na dionici ceste gdje izvodi radove.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Radovi se trebaju izvoditi etapno u fazama, po strujn</w:t>
      </w:r>
      <w:r w:rsidR="001F1AC7">
        <w:rPr>
          <w:rFonts w:ascii="Times New Roman" w:hAnsi="Times New Roman" w:cs="Times New Roman"/>
          <w:sz w:val="24"/>
          <w:szCs w:val="24"/>
        </w:rPr>
        <w:t xml:space="preserve">im krugovima. Po istom principu </w:t>
      </w:r>
      <w:r w:rsidRPr="00C053F7">
        <w:rPr>
          <w:rFonts w:ascii="Times New Roman" w:hAnsi="Times New Roman" w:cs="Times New Roman"/>
          <w:sz w:val="24"/>
          <w:szCs w:val="24"/>
        </w:rPr>
        <w:t>izvodit će se i puštanje u rad. Nakon što se instalira poslj</w:t>
      </w:r>
      <w:r w:rsidR="001F1AC7">
        <w:rPr>
          <w:rFonts w:ascii="Times New Roman" w:hAnsi="Times New Roman" w:cs="Times New Roman"/>
          <w:sz w:val="24"/>
          <w:szCs w:val="24"/>
        </w:rPr>
        <w:t xml:space="preserve">ednju svjetiljku, montaža će se </w:t>
      </w:r>
      <w:r w:rsidRPr="00C053F7">
        <w:rPr>
          <w:rFonts w:ascii="Times New Roman" w:hAnsi="Times New Roman" w:cs="Times New Roman"/>
          <w:sz w:val="24"/>
          <w:szCs w:val="24"/>
        </w:rPr>
        <w:t>smatrati završenom i može se pristupiti potpisivanju zapisnika</w:t>
      </w:r>
      <w:r w:rsidR="001F1AC7">
        <w:rPr>
          <w:rFonts w:ascii="Times New Roman" w:hAnsi="Times New Roman" w:cs="Times New Roman"/>
          <w:sz w:val="24"/>
          <w:szCs w:val="24"/>
        </w:rPr>
        <w:t xml:space="preserve"> o primopredaji. Preuzimanje se </w:t>
      </w:r>
      <w:r w:rsidRPr="00C053F7">
        <w:rPr>
          <w:rFonts w:ascii="Times New Roman" w:hAnsi="Times New Roman" w:cs="Times New Roman"/>
          <w:sz w:val="24"/>
          <w:szCs w:val="24"/>
        </w:rPr>
        <w:t>može vršiti i etapno po dionicama.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Obveze izvoditelja: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1F1AC7" w:rsidRDefault="00BD384D" w:rsidP="001F1AC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C7">
        <w:rPr>
          <w:rFonts w:ascii="Times New Roman" w:hAnsi="Times New Roman" w:cs="Times New Roman"/>
          <w:sz w:val="24"/>
          <w:szCs w:val="24"/>
        </w:rPr>
        <w:t>Radovi se moraju izvoditi u skladu s Glavnim projektom;</w:t>
      </w:r>
    </w:p>
    <w:p w:rsidR="00BD384D" w:rsidRPr="001F1AC7" w:rsidRDefault="00BD384D" w:rsidP="001F1AC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C7">
        <w:rPr>
          <w:rFonts w:ascii="Times New Roman" w:hAnsi="Times New Roman" w:cs="Times New Roman"/>
          <w:sz w:val="24"/>
          <w:szCs w:val="24"/>
        </w:rPr>
        <w:t>Ugrađivati se mogu samo materijali koji zadovoljavaju potrebnu i traženu kvalitetu, što</w:t>
      </w:r>
      <w:r w:rsidR="001F1AC7">
        <w:rPr>
          <w:rFonts w:ascii="Times New Roman" w:hAnsi="Times New Roman" w:cs="Times New Roman"/>
          <w:sz w:val="24"/>
          <w:szCs w:val="24"/>
        </w:rPr>
        <w:t xml:space="preserve"> </w:t>
      </w:r>
      <w:r w:rsidRPr="001F1AC7">
        <w:rPr>
          <w:rFonts w:ascii="Times New Roman" w:hAnsi="Times New Roman" w:cs="Times New Roman"/>
          <w:sz w:val="24"/>
          <w:szCs w:val="24"/>
        </w:rPr>
        <w:t>se osigurava dokazima kvalitete (ili jednakovrijedno sukladno odredbama Odjeljka D</w:t>
      </w:r>
      <w:r w:rsidR="001F1AC7">
        <w:rPr>
          <w:rFonts w:ascii="Times New Roman" w:hAnsi="Times New Roman" w:cs="Times New Roman"/>
          <w:sz w:val="24"/>
          <w:szCs w:val="24"/>
        </w:rPr>
        <w:t xml:space="preserve"> </w:t>
      </w:r>
      <w:r w:rsidRPr="001F1AC7">
        <w:rPr>
          <w:rFonts w:ascii="Times New Roman" w:hAnsi="Times New Roman" w:cs="Times New Roman"/>
          <w:sz w:val="24"/>
          <w:szCs w:val="24"/>
        </w:rPr>
        <w:t>Pododjeljka 2-Tehničke specifikacije ZJN), a u skladu sa zakonima i tehničkim</w:t>
      </w:r>
      <w:r w:rsidR="001F1AC7">
        <w:rPr>
          <w:rFonts w:ascii="Times New Roman" w:hAnsi="Times New Roman" w:cs="Times New Roman"/>
          <w:sz w:val="24"/>
          <w:szCs w:val="24"/>
        </w:rPr>
        <w:t xml:space="preserve"> </w:t>
      </w:r>
      <w:r w:rsidRPr="001F1AC7">
        <w:rPr>
          <w:rFonts w:ascii="Times New Roman" w:hAnsi="Times New Roman" w:cs="Times New Roman"/>
          <w:sz w:val="24"/>
          <w:szCs w:val="24"/>
        </w:rPr>
        <w:t>propisima;</w:t>
      </w:r>
    </w:p>
    <w:p w:rsidR="00BD384D" w:rsidRPr="001F1AC7" w:rsidRDefault="00BD384D" w:rsidP="001F1AC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C7">
        <w:rPr>
          <w:rFonts w:ascii="Times New Roman" w:hAnsi="Times New Roman" w:cs="Times New Roman"/>
          <w:sz w:val="24"/>
          <w:szCs w:val="24"/>
        </w:rPr>
        <w:t>Sva ugrađena oprema mora biti preuzeta, ispitana i provjerena prema propisima i</w:t>
      </w:r>
      <w:r w:rsidR="001F1AC7">
        <w:rPr>
          <w:rFonts w:ascii="Times New Roman" w:hAnsi="Times New Roman" w:cs="Times New Roman"/>
          <w:sz w:val="24"/>
          <w:szCs w:val="24"/>
        </w:rPr>
        <w:t xml:space="preserve"> </w:t>
      </w:r>
      <w:r w:rsidRPr="001F1AC7">
        <w:rPr>
          <w:rFonts w:ascii="Times New Roman" w:hAnsi="Times New Roman" w:cs="Times New Roman"/>
          <w:sz w:val="24"/>
          <w:szCs w:val="24"/>
        </w:rPr>
        <w:t>normama koje osiguravaju kvalitetu traženu ovom tehničkom dokumentacijom, u dva</w:t>
      </w:r>
      <w:r w:rsidR="001F1AC7">
        <w:rPr>
          <w:rFonts w:ascii="Times New Roman" w:hAnsi="Times New Roman" w:cs="Times New Roman"/>
          <w:sz w:val="24"/>
          <w:szCs w:val="24"/>
        </w:rPr>
        <w:t xml:space="preserve"> </w:t>
      </w:r>
      <w:r w:rsidRPr="001F1AC7">
        <w:rPr>
          <w:rFonts w:ascii="Times New Roman" w:hAnsi="Times New Roman" w:cs="Times New Roman"/>
          <w:sz w:val="24"/>
          <w:szCs w:val="24"/>
        </w:rPr>
        <w:t>koraka: provjera prije ugradnje te provjera funkcionalnosti nakon ugradnje.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Ugrađivati se smije samo nova nerabljena oprema prema Troškovniku.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Izvoditelj je dužan obaviti funkcionalna i sva ostala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e</w:t>
      </w:r>
      <w:r w:rsidR="001F1AC7">
        <w:rPr>
          <w:rFonts w:ascii="Times New Roman" w:hAnsi="Times New Roman" w:cs="Times New Roman"/>
          <w:sz w:val="24"/>
          <w:szCs w:val="24"/>
        </w:rPr>
        <w:t>lektroispitivanja</w:t>
      </w:r>
      <w:proofErr w:type="spellEnd"/>
      <w:r w:rsidR="001F1AC7">
        <w:rPr>
          <w:rFonts w:ascii="Times New Roman" w:hAnsi="Times New Roman" w:cs="Times New Roman"/>
          <w:sz w:val="24"/>
          <w:szCs w:val="24"/>
        </w:rPr>
        <w:t xml:space="preserve"> sustava nakon </w:t>
      </w:r>
      <w:r w:rsidRPr="00C053F7">
        <w:rPr>
          <w:rFonts w:ascii="Times New Roman" w:hAnsi="Times New Roman" w:cs="Times New Roman"/>
          <w:sz w:val="24"/>
          <w:szCs w:val="24"/>
        </w:rPr>
        <w:t>implementacije novih svjetiljki te izraditi Završno izvješće Ponuditelja/Izvoditelja i Novi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energetski pregled, a koji su prilog zapisniku o pre</w:t>
      </w:r>
      <w:r w:rsidR="001F1AC7">
        <w:rPr>
          <w:rFonts w:ascii="Times New Roman" w:hAnsi="Times New Roman" w:cs="Times New Roman"/>
          <w:sz w:val="24"/>
          <w:szCs w:val="24"/>
        </w:rPr>
        <w:t>uzimanju od strane Investitora.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1F1AC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AC7">
        <w:rPr>
          <w:rFonts w:ascii="Times New Roman" w:hAnsi="Times New Roman" w:cs="Times New Roman"/>
          <w:b/>
          <w:sz w:val="24"/>
          <w:szCs w:val="24"/>
        </w:rPr>
        <w:t>Tehnički zahtjevi za mjerenje parametara nakon ugradnje novog sustava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Nakon ugradnje novog sustava potrebno je izmjeriti u</w:t>
      </w:r>
      <w:r w:rsidR="001F1AC7">
        <w:rPr>
          <w:rFonts w:ascii="Times New Roman" w:hAnsi="Times New Roman" w:cs="Times New Roman"/>
          <w:sz w:val="24"/>
          <w:szCs w:val="24"/>
        </w:rPr>
        <w:t xml:space="preserve">kupnu instaliranu snagu sustava  </w:t>
      </w:r>
      <w:r w:rsidRPr="00C053F7">
        <w:rPr>
          <w:rFonts w:ascii="Times New Roman" w:hAnsi="Times New Roman" w:cs="Times New Roman"/>
          <w:sz w:val="24"/>
          <w:szCs w:val="24"/>
        </w:rPr>
        <w:t>za cijelo područje zahvata (instalirana snaga sustava</w:t>
      </w:r>
      <w:r w:rsidR="001F1AC7">
        <w:rPr>
          <w:rFonts w:ascii="Times New Roman" w:hAnsi="Times New Roman" w:cs="Times New Roman"/>
          <w:sz w:val="24"/>
          <w:szCs w:val="24"/>
        </w:rPr>
        <w:t xml:space="preserve"> mora biti neovisna o naponskim </w:t>
      </w:r>
      <w:r w:rsidRPr="00C053F7">
        <w:rPr>
          <w:rFonts w:ascii="Times New Roman" w:hAnsi="Times New Roman" w:cs="Times New Roman"/>
          <w:sz w:val="24"/>
          <w:szCs w:val="24"/>
        </w:rPr>
        <w:t>prilikama u NN mreži prema režimu rada svjetiljke). Potrebno</w:t>
      </w:r>
      <w:r w:rsidR="001F1AC7">
        <w:rPr>
          <w:rFonts w:ascii="Times New Roman" w:hAnsi="Times New Roman" w:cs="Times New Roman"/>
          <w:sz w:val="24"/>
          <w:szCs w:val="24"/>
        </w:rPr>
        <w:t xml:space="preserve"> je u mjernom izvješću iskazati </w:t>
      </w:r>
      <w:r w:rsidRPr="00C053F7">
        <w:rPr>
          <w:rFonts w:ascii="Times New Roman" w:hAnsi="Times New Roman" w:cs="Times New Roman"/>
          <w:sz w:val="24"/>
          <w:szCs w:val="24"/>
        </w:rPr>
        <w:t>snage po strujnim krugovima te ukupnu instaliranu snagu novoi</w:t>
      </w:r>
      <w:r w:rsidR="001F1AC7">
        <w:rPr>
          <w:rFonts w:ascii="Times New Roman" w:hAnsi="Times New Roman" w:cs="Times New Roman"/>
          <w:sz w:val="24"/>
          <w:szCs w:val="24"/>
        </w:rPr>
        <w:t xml:space="preserve">nstaliranog sustava. U trenutku </w:t>
      </w:r>
      <w:r w:rsidRPr="00C053F7">
        <w:rPr>
          <w:rFonts w:ascii="Times New Roman" w:hAnsi="Times New Roman" w:cs="Times New Roman"/>
          <w:sz w:val="24"/>
          <w:szCs w:val="24"/>
        </w:rPr>
        <w:t>mjerenja u rasvjetnim krugovima na području zahvata, sve svjetiljke moraju biti u stanju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potpune funkcionalnosti te bez aktivnog režima regulacije svj</w:t>
      </w:r>
      <w:r w:rsidR="001F1AC7">
        <w:rPr>
          <w:rFonts w:ascii="Times New Roman" w:hAnsi="Times New Roman" w:cs="Times New Roman"/>
          <w:sz w:val="24"/>
          <w:szCs w:val="24"/>
        </w:rPr>
        <w:t>etlosnog toka (</w:t>
      </w:r>
      <w:proofErr w:type="spellStart"/>
      <w:r w:rsidR="001F1AC7">
        <w:rPr>
          <w:rFonts w:ascii="Times New Roman" w:hAnsi="Times New Roman" w:cs="Times New Roman"/>
          <w:sz w:val="24"/>
          <w:szCs w:val="24"/>
        </w:rPr>
        <w:t>dimming</w:t>
      </w:r>
      <w:proofErr w:type="spellEnd"/>
      <w:r w:rsidR="001F1AC7">
        <w:rPr>
          <w:rFonts w:ascii="Times New Roman" w:hAnsi="Times New Roman" w:cs="Times New Roman"/>
          <w:sz w:val="24"/>
          <w:szCs w:val="24"/>
        </w:rPr>
        <w:t xml:space="preserve">). Ukupna </w:t>
      </w:r>
      <w:r w:rsidRPr="00C053F7">
        <w:rPr>
          <w:rFonts w:ascii="Times New Roman" w:hAnsi="Times New Roman" w:cs="Times New Roman"/>
          <w:sz w:val="24"/>
          <w:szCs w:val="24"/>
        </w:rPr>
        <w:t>sumirana izmjerena snaga predstavlja referentnu instali</w:t>
      </w:r>
      <w:r w:rsidR="001F1AC7">
        <w:rPr>
          <w:rFonts w:ascii="Times New Roman" w:hAnsi="Times New Roman" w:cs="Times New Roman"/>
          <w:sz w:val="24"/>
          <w:szCs w:val="24"/>
        </w:rPr>
        <w:t xml:space="preserve">ranu snagu nakon ugradnje novih </w:t>
      </w:r>
      <w:r w:rsidRPr="00C053F7">
        <w:rPr>
          <w:rFonts w:ascii="Times New Roman" w:hAnsi="Times New Roman" w:cs="Times New Roman"/>
          <w:sz w:val="24"/>
          <w:szCs w:val="24"/>
        </w:rPr>
        <w:t>svjetiljki.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1F1AC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AC7">
        <w:rPr>
          <w:rFonts w:ascii="Times New Roman" w:hAnsi="Times New Roman" w:cs="Times New Roman"/>
          <w:b/>
          <w:sz w:val="24"/>
          <w:szCs w:val="24"/>
        </w:rPr>
        <w:t>Tehnički zahtjevi za mjerenje i valorizaciju ušteda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Ukupna instalirana snaga nakon ugradnje je refe</w:t>
      </w:r>
      <w:r w:rsidR="001F1AC7">
        <w:rPr>
          <w:rFonts w:ascii="Times New Roman" w:hAnsi="Times New Roman" w:cs="Times New Roman"/>
          <w:sz w:val="24"/>
          <w:szCs w:val="24"/>
        </w:rPr>
        <w:t xml:space="preserve">rentna novoinstalirana snaga, a </w:t>
      </w:r>
      <w:r w:rsidRPr="00C053F7">
        <w:rPr>
          <w:rFonts w:ascii="Times New Roman" w:hAnsi="Times New Roman" w:cs="Times New Roman"/>
          <w:sz w:val="24"/>
          <w:szCs w:val="24"/>
        </w:rPr>
        <w:t>potrošnja se izračunava sukladno Pravilniku o metodologiji za pr</w:t>
      </w:r>
      <w:r w:rsidR="001F1AC7">
        <w:rPr>
          <w:rFonts w:ascii="Times New Roman" w:hAnsi="Times New Roman" w:cs="Times New Roman"/>
          <w:sz w:val="24"/>
          <w:szCs w:val="24"/>
        </w:rPr>
        <w:t xml:space="preserve">aćenje, mjerenje i verifikaciju </w:t>
      </w:r>
      <w:r w:rsidRPr="00C053F7">
        <w:rPr>
          <w:rFonts w:ascii="Times New Roman" w:hAnsi="Times New Roman" w:cs="Times New Roman"/>
          <w:sz w:val="24"/>
          <w:szCs w:val="24"/>
        </w:rPr>
        <w:t>ušteda energije u neposrednoj potrošnji (NN 71/15).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C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Ukoliko Naručitelj naknadno osporava postizan</w:t>
      </w:r>
      <w:r w:rsidR="001F1AC7">
        <w:rPr>
          <w:rFonts w:ascii="Times New Roman" w:hAnsi="Times New Roman" w:cs="Times New Roman"/>
          <w:sz w:val="24"/>
          <w:szCs w:val="24"/>
        </w:rPr>
        <w:t xml:space="preserve">je planirane uštede, iskazane u </w:t>
      </w:r>
      <w:r w:rsidRPr="00C053F7">
        <w:rPr>
          <w:rFonts w:ascii="Times New Roman" w:hAnsi="Times New Roman" w:cs="Times New Roman"/>
          <w:sz w:val="24"/>
          <w:szCs w:val="24"/>
        </w:rPr>
        <w:t>zapisniku o primopredaji, isti ima pravo zatražiti</w:t>
      </w:r>
      <w:r w:rsidR="001F1AC7">
        <w:rPr>
          <w:rFonts w:ascii="Times New Roman" w:hAnsi="Times New Roman" w:cs="Times New Roman"/>
          <w:sz w:val="24"/>
          <w:szCs w:val="24"/>
        </w:rPr>
        <w:t xml:space="preserve"> mjerenje instaliranih snaga na </w:t>
      </w:r>
      <w:r w:rsidRPr="00C053F7">
        <w:rPr>
          <w:rFonts w:ascii="Times New Roman" w:hAnsi="Times New Roman" w:cs="Times New Roman"/>
          <w:sz w:val="24"/>
          <w:szCs w:val="24"/>
        </w:rPr>
        <w:t xml:space="preserve">novoinstaliranom sustavu maksimalno jednom godišnje. </w:t>
      </w:r>
    </w:p>
    <w:p w:rsidR="001F1AC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C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Ako se</w:t>
      </w:r>
      <w:r w:rsidR="001F1AC7">
        <w:rPr>
          <w:rFonts w:ascii="Times New Roman" w:hAnsi="Times New Roman" w:cs="Times New Roman"/>
          <w:sz w:val="24"/>
          <w:szCs w:val="24"/>
        </w:rPr>
        <w:t xml:space="preserve"> utvrdi da instalirane snage ne </w:t>
      </w:r>
      <w:r w:rsidRPr="00C053F7">
        <w:rPr>
          <w:rFonts w:ascii="Times New Roman" w:hAnsi="Times New Roman" w:cs="Times New Roman"/>
          <w:sz w:val="24"/>
          <w:szCs w:val="24"/>
        </w:rPr>
        <w:t>odstupaju od referentnih (izmjerenih nakon ugradnje novo</w:t>
      </w:r>
      <w:r w:rsidR="001F1AC7">
        <w:rPr>
          <w:rFonts w:ascii="Times New Roman" w:hAnsi="Times New Roman" w:cs="Times New Roman"/>
          <w:sz w:val="24"/>
          <w:szCs w:val="24"/>
        </w:rPr>
        <w:t xml:space="preserve">g sustava), naknadu za mjerenje </w:t>
      </w:r>
      <w:r w:rsidRPr="00C053F7">
        <w:rPr>
          <w:rFonts w:ascii="Times New Roman" w:hAnsi="Times New Roman" w:cs="Times New Roman"/>
          <w:sz w:val="24"/>
          <w:szCs w:val="24"/>
        </w:rPr>
        <w:t>snosi Naručitelj, a ukoliko se mjerenjem pokaže da postoje odstupa</w:t>
      </w:r>
      <w:r w:rsidR="001F1AC7">
        <w:rPr>
          <w:rFonts w:ascii="Times New Roman" w:hAnsi="Times New Roman" w:cs="Times New Roman"/>
          <w:sz w:val="24"/>
          <w:szCs w:val="24"/>
        </w:rPr>
        <w:t xml:space="preserve">nja od referentne instalirane </w:t>
      </w:r>
      <w:r w:rsidRPr="00C053F7">
        <w:rPr>
          <w:rFonts w:ascii="Times New Roman" w:hAnsi="Times New Roman" w:cs="Times New Roman"/>
          <w:sz w:val="24"/>
          <w:szCs w:val="24"/>
        </w:rPr>
        <w:t>snage nove rasvjete, troškove za mjerenje snosi odabrani Pon</w:t>
      </w:r>
      <w:r w:rsidR="001F1AC7">
        <w:rPr>
          <w:rFonts w:ascii="Times New Roman" w:hAnsi="Times New Roman" w:cs="Times New Roman"/>
          <w:sz w:val="24"/>
          <w:szCs w:val="24"/>
        </w:rPr>
        <w:t xml:space="preserve">uditelj/Izvoditelj te dolazi do </w:t>
      </w:r>
      <w:r w:rsidRPr="00C053F7">
        <w:rPr>
          <w:rFonts w:ascii="Times New Roman" w:hAnsi="Times New Roman" w:cs="Times New Roman"/>
          <w:sz w:val="24"/>
          <w:szCs w:val="24"/>
        </w:rPr>
        <w:t>korekcije naknade koja se isplaćuje odabranom Ponuditelju.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1F1AC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AC7">
        <w:rPr>
          <w:rFonts w:ascii="Times New Roman" w:hAnsi="Times New Roman" w:cs="Times New Roman"/>
          <w:b/>
          <w:sz w:val="24"/>
          <w:szCs w:val="24"/>
        </w:rPr>
        <w:t>Ekološki zahtjevi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Živine žarulje na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izboj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u plinu (VTF) spadaju u opasan ot</w:t>
      </w:r>
      <w:r w:rsidR="001F1AC7">
        <w:rPr>
          <w:rFonts w:ascii="Times New Roman" w:hAnsi="Times New Roman" w:cs="Times New Roman"/>
          <w:sz w:val="24"/>
          <w:szCs w:val="24"/>
        </w:rPr>
        <w:t xml:space="preserve">pad te ih je potrebno otpremiti </w:t>
      </w:r>
      <w:r w:rsidRPr="00C053F7">
        <w:rPr>
          <w:rFonts w:ascii="Times New Roman" w:hAnsi="Times New Roman" w:cs="Times New Roman"/>
          <w:sz w:val="24"/>
          <w:szCs w:val="24"/>
        </w:rPr>
        <w:t>i propisno zbrinuti kao i postojeće svjetiljke.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Novopostavljene svjetiljke moraju zadovoljavati sve ekološke i ostale zaht</w:t>
      </w:r>
      <w:r w:rsidR="001F1AC7">
        <w:rPr>
          <w:rFonts w:ascii="Times New Roman" w:hAnsi="Times New Roman" w:cs="Times New Roman"/>
          <w:sz w:val="24"/>
          <w:szCs w:val="24"/>
        </w:rPr>
        <w:t xml:space="preserve">jeve </w:t>
      </w:r>
      <w:r w:rsidRPr="00C053F7">
        <w:rPr>
          <w:rFonts w:ascii="Times New Roman" w:hAnsi="Times New Roman" w:cs="Times New Roman"/>
          <w:sz w:val="24"/>
          <w:szCs w:val="24"/>
        </w:rPr>
        <w:t xml:space="preserve">iskazane u Zakonu o svjetlosnom onečišćenju („Zakon o svjetlosnom onečišćenju“ </w:t>
      </w:r>
      <w:r w:rsidRPr="00C053F7">
        <w:rPr>
          <w:rFonts w:ascii="Cambria Math" w:hAnsi="Cambria Math" w:cs="Cambria Math"/>
          <w:sz w:val="24"/>
          <w:szCs w:val="24"/>
        </w:rPr>
        <w:t>‐</w:t>
      </w:r>
      <w:r w:rsidR="001F1AC7">
        <w:rPr>
          <w:rFonts w:ascii="Times New Roman" w:hAnsi="Times New Roman" w:cs="Times New Roman"/>
          <w:sz w:val="24"/>
          <w:szCs w:val="24"/>
        </w:rPr>
        <w:t xml:space="preserve"> NN </w:t>
      </w:r>
      <w:r w:rsidRPr="00C053F7">
        <w:rPr>
          <w:rFonts w:ascii="Times New Roman" w:hAnsi="Times New Roman" w:cs="Times New Roman"/>
          <w:sz w:val="24"/>
          <w:szCs w:val="24"/>
        </w:rPr>
        <w:t>114/11).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Glavni projekt će biti dostavljen Naručitelju na odobrenje</w:t>
      </w:r>
      <w:r w:rsidR="001F1AC7">
        <w:rPr>
          <w:rFonts w:ascii="Times New Roman" w:hAnsi="Times New Roman" w:cs="Times New Roman"/>
          <w:sz w:val="24"/>
          <w:szCs w:val="24"/>
        </w:rPr>
        <w:t>.</w:t>
      </w:r>
    </w:p>
    <w:p w:rsidR="001F1AC7" w:rsidRPr="00C053F7" w:rsidRDefault="001F1AC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>PROGRAM KONTROLE I OSIGURANJE KVALITETE</w:t>
      </w:r>
    </w:p>
    <w:p w:rsidR="007B6B12" w:rsidRPr="007B6B12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>Kontrola</w:t>
      </w:r>
    </w:p>
    <w:p w:rsidR="007B6B12" w:rsidRPr="007B6B12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Tehnički podaci obuhvaćeni Glavnim projektom, kao </w:t>
      </w:r>
      <w:r w:rsidR="007B6B12">
        <w:rPr>
          <w:rFonts w:ascii="Times New Roman" w:hAnsi="Times New Roman" w:cs="Times New Roman"/>
          <w:sz w:val="24"/>
          <w:szCs w:val="24"/>
        </w:rPr>
        <w:t xml:space="preserve">i naročito ukupna potrošnja </w:t>
      </w:r>
      <w:r w:rsidRPr="00C053F7">
        <w:rPr>
          <w:rFonts w:ascii="Times New Roman" w:hAnsi="Times New Roman" w:cs="Times New Roman"/>
          <w:sz w:val="24"/>
          <w:szCs w:val="24"/>
        </w:rPr>
        <w:t>energije nakon zamjene svjetiljki, prekontrolir</w:t>
      </w:r>
      <w:r w:rsidR="007B6B12">
        <w:rPr>
          <w:rFonts w:ascii="Times New Roman" w:hAnsi="Times New Roman" w:cs="Times New Roman"/>
          <w:sz w:val="24"/>
          <w:szCs w:val="24"/>
        </w:rPr>
        <w:t xml:space="preserve">at će se od strane predstavnika </w:t>
      </w:r>
      <w:r w:rsidRPr="00C053F7">
        <w:rPr>
          <w:rFonts w:ascii="Times New Roman" w:hAnsi="Times New Roman" w:cs="Times New Roman"/>
          <w:sz w:val="24"/>
          <w:szCs w:val="24"/>
        </w:rPr>
        <w:t>Investitora/Naručitelja kao i sva ostala dostavljena dokumentacija.</w:t>
      </w:r>
    </w:p>
    <w:p w:rsidR="007B6B12" w:rsidRPr="00C053F7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Investitor/Naručitelj će provjeriti usklađenost dostavljene IES ili LDT datoteke </w:t>
      </w:r>
      <w:r w:rsidR="007B6B1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svjetlotehničkog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proračuna.</w:t>
      </w:r>
    </w:p>
    <w:p w:rsidR="007B6B12" w:rsidRPr="00C053F7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7B6B12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 xml:space="preserve"> 4.Kriteriji za kvalitativni odabir gospodarskog subjekta</w:t>
      </w:r>
    </w:p>
    <w:p w:rsidR="007B6B12" w:rsidRPr="007B6B12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7B6B12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 xml:space="preserve">4.1. Osnove za isključenje gospodarskog subjekta 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>4.1.1.</w:t>
      </w:r>
      <w:r w:rsidRPr="00C053F7">
        <w:rPr>
          <w:rFonts w:ascii="Times New Roman" w:hAnsi="Times New Roman" w:cs="Times New Roman"/>
          <w:sz w:val="24"/>
          <w:szCs w:val="24"/>
        </w:rPr>
        <w:t xml:space="preserve"> Javni naručitelj </w:t>
      </w:r>
      <w:r w:rsidRPr="007B6B12">
        <w:rPr>
          <w:rFonts w:ascii="Times New Roman" w:hAnsi="Times New Roman" w:cs="Times New Roman"/>
          <w:b/>
          <w:sz w:val="24"/>
          <w:szCs w:val="24"/>
        </w:rPr>
        <w:t>obvezan je isključiti</w:t>
      </w:r>
      <w:r w:rsidRPr="00C053F7">
        <w:rPr>
          <w:rFonts w:ascii="Times New Roman" w:hAnsi="Times New Roman" w:cs="Times New Roman"/>
          <w:sz w:val="24"/>
          <w:szCs w:val="24"/>
        </w:rPr>
        <w:t xml:space="preserve"> gospodarskog su</w:t>
      </w:r>
      <w:r w:rsidR="007B6B12">
        <w:rPr>
          <w:rFonts w:ascii="Times New Roman" w:hAnsi="Times New Roman" w:cs="Times New Roman"/>
          <w:sz w:val="24"/>
          <w:szCs w:val="24"/>
        </w:rPr>
        <w:t xml:space="preserve">bjekta iz postupka javne nabave </w:t>
      </w:r>
      <w:r w:rsidRPr="00C053F7">
        <w:rPr>
          <w:rFonts w:ascii="Times New Roman" w:hAnsi="Times New Roman" w:cs="Times New Roman"/>
          <w:sz w:val="24"/>
          <w:szCs w:val="24"/>
        </w:rPr>
        <w:t>ako u bilo kojem trenutku tijekom postupka javne nabave utvrdi da :</w:t>
      </w:r>
    </w:p>
    <w:p w:rsidR="007B6B12" w:rsidRPr="00C053F7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7B6B12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B12">
        <w:rPr>
          <w:rFonts w:ascii="Times New Roman" w:hAnsi="Times New Roman" w:cs="Times New Roman"/>
          <w:sz w:val="24"/>
          <w:szCs w:val="24"/>
          <w:u w:val="single"/>
        </w:rPr>
        <w:t xml:space="preserve">1. je gospodarski subjekt koji ima poslovni </w:t>
      </w:r>
      <w:proofErr w:type="spellStart"/>
      <w:r w:rsidRPr="007B6B12">
        <w:rPr>
          <w:rFonts w:ascii="Times New Roman" w:hAnsi="Times New Roman" w:cs="Times New Roman"/>
          <w:sz w:val="24"/>
          <w:szCs w:val="24"/>
          <w:u w:val="single"/>
        </w:rPr>
        <w:t>nastan</w:t>
      </w:r>
      <w:proofErr w:type="spellEnd"/>
      <w:r w:rsidRPr="007B6B12">
        <w:rPr>
          <w:rFonts w:ascii="Times New Roman" w:hAnsi="Times New Roman" w:cs="Times New Roman"/>
          <w:sz w:val="24"/>
          <w:szCs w:val="24"/>
          <w:u w:val="single"/>
        </w:rPr>
        <w:t xml:space="preserve"> u Republici Hrvatskoj ili osoba koja je član</w:t>
      </w:r>
    </w:p>
    <w:p w:rsidR="00BD384D" w:rsidRPr="007B6B12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B12">
        <w:rPr>
          <w:rFonts w:ascii="Times New Roman" w:hAnsi="Times New Roman" w:cs="Times New Roman"/>
          <w:sz w:val="24"/>
          <w:szCs w:val="24"/>
          <w:u w:val="single"/>
        </w:rPr>
        <w:t>upravnog, upravljačkog ili nadzornog tijela ili ima ovlasti zastupanja, donošenja odluka ili</w:t>
      </w:r>
    </w:p>
    <w:p w:rsidR="00BD384D" w:rsidRPr="007B6B12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B12">
        <w:rPr>
          <w:rFonts w:ascii="Times New Roman" w:hAnsi="Times New Roman" w:cs="Times New Roman"/>
          <w:sz w:val="24"/>
          <w:szCs w:val="24"/>
          <w:u w:val="single"/>
        </w:rPr>
        <w:t>nadzora toga gospodarskog subjekta i koja je državljanin Republike Hrvatske pravomoćnom</w:t>
      </w:r>
    </w:p>
    <w:p w:rsidR="00BD384D" w:rsidRPr="007B6B12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B12">
        <w:rPr>
          <w:rFonts w:ascii="Times New Roman" w:hAnsi="Times New Roman" w:cs="Times New Roman"/>
          <w:sz w:val="24"/>
          <w:szCs w:val="24"/>
          <w:u w:val="single"/>
        </w:rPr>
        <w:t>presudom osuđena za:</w:t>
      </w:r>
    </w:p>
    <w:p w:rsidR="007B6B12" w:rsidRPr="00C053F7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2" w:rsidRDefault="00BD384D" w:rsidP="007B6B1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>sudjelovanje u zločinačkoj organizaciji, na temelju</w:t>
      </w:r>
    </w:p>
    <w:p w:rsidR="007B6B12" w:rsidRPr="007B6B12" w:rsidRDefault="007B6B12" w:rsidP="007B6B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328. (zločinačko udruženje) i članka 329. (počinjenje kaznenog djela u sastavu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zločinačkog udruženja) Kaznenog zakona</w:t>
      </w:r>
    </w:p>
    <w:p w:rsidR="00BD384D" w:rsidRDefault="00BD384D" w:rsidP="007B6B1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333. (udruživanje za počinjenje kaznenih djela), iz Kaznenog zakona (»Narodne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novine«, br. 110/97., 27/98., 50/00., 129/00., 51/01., 111/03., 190/03., 105/04., 84/05., 71/06.,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110/07., 152/08., 57/11., 77/11. i 143/12.)</w:t>
      </w:r>
    </w:p>
    <w:p w:rsidR="007B6B12" w:rsidRDefault="007B6B12" w:rsidP="007B6B12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6B12" w:rsidRDefault="007B6B12" w:rsidP="007B6B12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6B12" w:rsidRDefault="007B6B12" w:rsidP="007B6B12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6B12" w:rsidRPr="007B6B12" w:rsidRDefault="007B6B12" w:rsidP="007B6B12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>korupciju, na temelju</w:t>
      </w:r>
    </w:p>
    <w:p w:rsidR="007B6B12" w:rsidRPr="007B6B12" w:rsidRDefault="007B6B12" w:rsidP="007B6B1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252. (primanje mita u gospodarskom poslovanju), članka 253. (davanje mita u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gospodarskom poslovanju), članka 254. (zlouporaba u postupku javne nabave), članka 291.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(zlouporaba položaja i ovlasti), članka 292. (nezakonito pogodovanje), članka 293. (primanje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mita), članka 294. (davanje mita), član</w:t>
      </w:r>
      <w:r w:rsidR="007B6B12">
        <w:rPr>
          <w:rFonts w:ascii="Times New Roman" w:hAnsi="Times New Roman" w:cs="Times New Roman"/>
          <w:sz w:val="24"/>
          <w:szCs w:val="24"/>
        </w:rPr>
        <w:t xml:space="preserve">ka 295. (trgovanje utjecajem) </w:t>
      </w:r>
      <w:r w:rsidRPr="007B6B12">
        <w:rPr>
          <w:rFonts w:ascii="Times New Roman" w:hAnsi="Times New Roman" w:cs="Times New Roman"/>
          <w:sz w:val="24"/>
          <w:szCs w:val="24"/>
        </w:rPr>
        <w:t>članka 296. (davanje mita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za trgovanje utjecajem) Kaznenog zakona</w:t>
      </w:r>
    </w:p>
    <w:p w:rsidR="00BD384D" w:rsidRDefault="00BD384D" w:rsidP="007B6B12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294.a (primanje mita u gospodarskom poslovanju), članka 294.b (davanje mita u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gospodarskom poslovanju), članka 337. (zlouporaba položaja i ovlasti), članka 338.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(zlouporaba obavljanja dužnosti državne vlasti), članka 343. (protuzakonito posredovanje),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članka 347. (primanje mita) i članka 348. (davanje mita) iz Kaznenog zakona (»Narodne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novine«, br. 110/97., 27/98., 50/00., 129/00., 51/01., 111/03., 190/03., 105/04., 84/05., 71/06.,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110/07., 152/08., 57/11., 77/11. i 143/12.)</w:t>
      </w:r>
    </w:p>
    <w:p w:rsidR="007B6B12" w:rsidRPr="007B6B12" w:rsidRDefault="007B6B12" w:rsidP="007B6B1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>prijevaru, na temelju</w:t>
      </w:r>
    </w:p>
    <w:p w:rsidR="007B6B12" w:rsidRPr="007B6B12" w:rsidRDefault="007B6B12" w:rsidP="007B6B1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236. (prijevara), članka 247. (prijevara u gospodarskom poslovanju), članka 256.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(utaja poreza ili carine) i članka 258. (subvencijska prijevara) Kaznenog zakona</w:t>
      </w:r>
    </w:p>
    <w:p w:rsidR="00BD384D" w:rsidRPr="007B6B12" w:rsidRDefault="00BD384D" w:rsidP="007B6B12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224. (prijevara), članka 293. (prijeva</w:t>
      </w:r>
      <w:r w:rsidR="007B6B12">
        <w:rPr>
          <w:rFonts w:ascii="Times New Roman" w:hAnsi="Times New Roman" w:cs="Times New Roman"/>
          <w:sz w:val="24"/>
          <w:szCs w:val="24"/>
        </w:rPr>
        <w:t xml:space="preserve">ra u gospodarskom poslovanju) i </w:t>
      </w:r>
      <w:r w:rsidRPr="007B6B12">
        <w:rPr>
          <w:rFonts w:ascii="Times New Roman" w:hAnsi="Times New Roman" w:cs="Times New Roman"/>
          <w:sz w:val="24"/>
          <w:szCs w:val="24"/>
        </w:rPr>
        <w:t>članka 286.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(utaja poreza i drugih davanja) iz Kaznenog zakona (»Narodne novine«, br. 110/97., 27/98.,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50/00., 129/00., 51/</w:t>
      </w:r>
      <w:r w:rsidR="007B6B12">
        <w:rPr>
          <w:rFonts w:ascii="Times New Roman" w:hAnsi="Times New Roman" w:cs="Times New Roman"/>
          <w:sz w:val="24"/>
          <w:szCs w:val="24"/>
        </w:rPr>
        <w:t xml:space="preserve">01., 111/03., 190/03., 105/04., </w:t>
      </w:r>
      <w:r w:rsidRPr="007B6B12">
        <w:rPr>
          <w:rFonts w:ascii="Times New Roman" w:hAnsi="Times New Roman" w:cs="Times New Roman"/>
          <w:sz w:val="24"/>
          <w:szCs w:val="24"/>
        </w:rPr>
        <w:t>84/05., 71/06., 110/07., 152/08., 57/11.,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77/11. i 143/12.)</w:t>
      </w:r>
    </w:p>
    <w:p w:rsidR="007B6B12" w:rsidRPr="00C053F7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>terorizam ili kaznena djela povezana s terorističkim aktivnostima, na temelju</w:t>
      </w:r>
    </w:p>
    <w:p w:rsidR="007B6B12" w:rsidRPr="007B6B12" w:rsidRDefault="007B6B12" w:rsidP="007B6B1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97. (terorizam), članka 99. (javno poticanje na terorizam), članka 100. (novačenje za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terorizam), članka 101. (obuka za terorizam) i članka 102. (terorističko udruženje) Kaznenog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zakona</w:t>
      </w:r>
    </w:p>
    <w:p w:rsidR="00BD384D" w:rsidRPr="007B6B12" w:rsidRDefault="00BD384D" w:rsidP="007B6B12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169. (terorizam), članka 169.a (javno poticanje na terorizam) i članka 169.b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(novačenje i obuka za terorizam) iz Kaznenog zakona (»Narodne novine«, br. 110/97., 27/98.,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50/00., 129/00., 51/01., 111/03., 190/03., 105/04., 84/05., 71/06., 110/07., 152/08., 57/11.,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77/11. i 143/12.)</w:t>
      </w:r>
    </w:p>
    <w:p w:rsidR="007B6B12" w:rsidRPr="00C053F7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>pranje novca ili financiranje terorizma, na temelju</w:t>
      </w:r>
    </w:p>
    <w:p w:rsidR="007B6B12" w:rsidRPr="007B6B12" w:rsidRDefault="007B6B12" w:rsidP="007B6B1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7B6B12" w:rsidRDefault="00BD384D" w:rsidP="00C053F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98. (financiranje terorizma) i članka 265. (pranje novca) Kaznenog zakona</w:t>
      </w:r>
    </w:p>
    <w:p w:rsidR="00BD384D" w:rsidRPr="007B6B12" w:rsidRDefault="00BD384D" w:rsidP="007B6B12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279. (pranje novca) iz Kaznenog zakona (»Narodne novine«, br. 110/97., 27/98.,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50/00., 129/00., 51/01., 111/03., 190/03., 105/04., 84/05., 71/06., 110/07., 152/08., 57/11.,</w:t>
      </w:r>
      <w:r w:rsidR="007B6B12">
        <w:rPr>
          <w:rFonts w:ascii="Times New Roman" w:hAnsi="Times New Roman" w:cs="Times New Roman"/>
          <w:sz w:val="24"/>
          <w:szCs w:val="24"/>
        </w:rPr>
        <w:t xml:space="preserve"> </w:t>
      </w:r>
      <w:r w:rsidRPr="007B6B12">
        <w:rPr>
          <w:rFonts w:ascii="Times New Roman" w:hAnsi="Times New Roman" w:cs="Times New Roman"/>
          <w:sz w:val="24"/>
          <w:szCs w:val="24"/>
        </w:rPr>
        <w:t>77/11. i 143/12.)</w:t>
      </w:r>
    </w:p>
    <w:p w:rsidR="007B6B12" w:rsidRPr="007B6B12" w:rsidRDefault="007B6B12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12">
        <w:rPr>
          <w:rFonts w:ascii="Times New Roman" w:hAnsi="Times New Roman" w:cs="Times New Roman"/>
          <w:b/>
          <w:sz w:val="24"/>
          <w:szCs w:val="24"/>
        </w:rPr>
        <w:t>dječji rad ili druge oblike trgovanja ljudima, na temelju</w:t>
      </w:r>
    </w:p>
    <w:p w:rsidR="007B6B12" w:rsidRPr="007B6B12" w:rsidRDefault="007B6B12" w:rsidP="007B6B1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7B6B12" w:rsidRDefault="00BD384D" w:rsidP="007B6B12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106. (trgovanje ljudima) Kaznenog zakona</w:t>
      </w:r>
    </w:p>
    <w:p w:rsidR="00BD384D" w:rsidRDefault="00BD384D" w:rsidP="007826E4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12">
        <w:rPr>
          <w:rFonts w:ascii="Times New Roman" w:hAnsi="Times New Roman" w:cs="Times New Roman"/>
          <w:sz w:val="24"/>
          <w:szCs w:val="24"/>
        </w:rPr>
        <w:t>članka 175. (trgovanje ljudima i ropstvo) iz Kaznenog zakona (»Narodne novine«, br.</w:t>
      </w:r>
      <w:r w:rsidR="007826E4">
        <w:rPr>
          <w:rFonts w:ascii="Times New Roman" w:hAnsi="Times New Roman" w:cs="Times New Roman"/>
          <w:sz w:val="24"/>
          <w:szCs w:val="24"/>
        </w:rPr>
        <w:t xml:space="preserve"> </w:t>
      </w:r>
      <w:r w:rsidRPr="007826E4">
        <w:rPr>
          <w:rFonts w:ascii="Times New Roman" w:hAnsi="Times New Roman" w:cs="Times New Roman"/>
          <w:sz w:val="24"/>
          <w:szCs w:val="24"/>
        </w:rPr>
        <w:t>110/97., 27/98., 50/00., 129/00., 51/01., 111/03., 190/03., 105/04., 84/05., 71/06., 110/07.,</w:t>
      </w:r>
      <w:r w:rsidR="007826E4">
        <w:rPr>
          <w:rFonts w:ascii="Times New Roman" w:hAnsi="Times New Roman" w:cs="Times New Roman"/>
          <w:sz w:val="24"/>
          <w:szCs w:val="24"/>
        </w:rPr>
        <w:t xml:space="preserve"> </w:t>
      </w:r>
      <w:r w:rsidRPr="007826E4">
        <w:rPr>
          <w:rFonts w:ascii="Times New Roman" w:hAnsi="Times New Roman" w:cs="Times New Roman"/>
          <w:sz w:val="24"/>
          <w:szCs w:val="24"/>
        </w:rPr>
        <w:t>152/08., 57/11., 77/11. i 143/12.),</w:t>
      </w:r>
    </w:p>
    <w:p w:rsidR="007826E4" w:rsidRDefault="007826E4" w:rsidP="007826E4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26E4" w:rsidRDefault="007826E4" w:rsidP="007826E4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26E4" w:rsidRPr="007826E4" w:rsidRDefault="007826E4" w:rsidP="007826E4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ili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7826E4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6E4">
        <w:rPr>
          <w:rFonts w:ascii="Times New Roman" w:hAnsi="Times New Roman" w:cs="Times New Roman"/>
          <w:sz w:val="24"/>
          <w:szCs w:val="24"/>
          <w:u w:val="single"/>
        </w:rPr>
        <w:t xml:space="preserve">2. je gospodarski subjekt koji </w:t>
      </w:r>
      <w:r w:rsidRPr="007826E4">
        <w:rPr>
          <w:rFonts w:ascii="Times New Roman" w:hAnsi="Times New Roman" w:cs="Times New Roman"/>
          <w:b/>
          <w:sz w:val="24"/>
          <w:szCs w:val="24"/>
          <w:u w:val="single"/>
        </w:rPr>
        <w:t xml:space="preserve">nema poslovni </w:t>
      </w:r>
      <w:proofErr w:type="spellStart"/>
      <w:r w:rsidRPr="007826E4">
        <w:rPr>
          <w:rFonts w:ascii="Times New Roman" w:hAnsi="Times New Roman" w:cs="Times New Roman"/>
          <w:b/>
          <w:sz w:val="24"/>
          <w:szCs w:val="24"/>
          <w:u w:val="single"/>
        </w:rPr>
        <w:t>nastan</w:t>
      </w:r>
      <w:proofErr w:type="spellEnd"/>
      <w:r w:rsidRPr="007826E4">
        <w:rPr>
          <w:rFonts w:ascii="Times New Roman" w:hAnsi="Times New Roman" w:cs="Times New Roman"/>
          <w:sz w:val="24"/>
          <w:szCs w:val="24"/>
          <w:u w:val="single"/>
        </w:rPr>
        <w:t xml:space="preserve"> u Republici Hrvatskoj ili osoba koja je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E4">
        <w:rPr>
          <w:rFonts w:ascii="Times New Roman" w:hAnsi="Times New Roman" w:cs="Times New Roman"/>
          <w:sz w:val="24"/>
          <w:szCs w:val="24"/>
          <w:u w:val="single"/>
        </w:rPr>
        <w:t>član upravnog, upravljačkog ili nadzornog tijela ili ima ovlasti zastupanja, donošenja odl</w:t>
      </w:r>
      <w:r w:rsidR="007826E4" w:rsidRPr="007826E4">
        <w:rPr>
          <w:rFonts w:ascii="Times New Roman" w:hAnsi="Times New Roman" w:cs="Times New Roman"/>
          <w:sz w:val="24"/>
          <w:szCs w:val="24"/>
          <w:u w:val="single"/>
        </w:rPr>
        <w:t xml:space="preserve">uka ili </w:t>
      </w:r>
      <w:r w:rsidRPr="007826E4">
        <w:rPr>
          <w:rFonts w:ascii="Times New Roman" w:hAnsi="Times New Roman" w:cs="Times New Roman"/>
          <w:sz w:val="24"/>
          <w:szCs w:val="24"/>
          <w:u w:val="single"/>
        </w:rPr>
        <w:t>nadzora toga gospodarskog subjekta i koja nije državljanin</w:t>
      </w:r>
      <w:r w:rsidR="007826E4" w:rsidRPr="007826E4">
        <w:rPr>
          <w:rFonts w:ascii="Times New Roman" w:hAnsi="Times New Roman" w:cs="Times New Roman"/>
          <w:sz w:val="24"/>
          <w:szCs w:val="24"/>
          <w:u w:val="single"/>
        </w:rPr>
        <w:t xml:space="preserve"> Republike Hrvatske</w:t>
      </w:r>
      <w:r w:rsidR="007826E4">
        <w:rPr>
          <w:rFonts w:ascii="Times New Roman" w:hAnsi="Times New Roman" w:cs="Times New Roman"/>
          <w:sz w:val="24"/>
          <w:szCs w:val="24"/>
        </w:rPr>
        <w:t xml:space="preserve"> pravomoćnom </w:t>
      </w:r>
      <w:r w:rsidRPr="00C053F7">
        <w:rPr>
          <w:rFonts w:ascii="Times New Roman" w:hAnsi="Times New Roman" w:cs="Times New Roman"/>
          <w:sz w:val="24"/>
          <w:szCs w:val="24"/>
        </w:rPr>
        <w:t xml:space="preserve">presudom osuđena za kaznena djela iz točke 1.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</w:t>
      </w:r>
      <w:r w:rsidR="007826E4">
        <w:rPr>
          <w:rFonts w:ascii="Times New Roman" w:hAnsi="Times New Roman" w:cs="Times New Roman"/>
          <w:sz w:val="24"/>
          <w:szCs w:val="24"/>
        </w:rPr>
        <w:t xml:space="preserve">od a) do f) ove dokumentacije o </w:t>
      </w:r>
      <w:r w:rsidRPr="00C053F7">
        <w:rPr>
          <w:rFonts w:ascii="Times New Roman" w:hAnsi="Times New Roman" w:cs="Times New Roman"/>
          <w:sz w:val="24"/>
          <w:szCs w:val="24"/>
        </w:rPr>
        <w:t>nabavi i za odgovarajuća kaznena djela koja, prema nacionalnim propisi</w:t>
      </w:r>
      <w:r w:rsidR="007826E4">
        <w:rPr>
          <w:rFonts w:ascii="Times New Roman" w:hAnsi="Times New Roman" w:cs="Times New Roman"/>
          <w:sz w:val="24"/>
          <w:szCs w:val="24"/>
        </w:rPr>
        <w:t xml:space="preserve">ma države poslovnog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gospodarskog subjekta, odnosno države čiji je osoba </w:t>
      </w:r>
      <w:r w:rsidR="007826E4">
        <w:rPr>
          <w:rFonts w:ascii="Times New Roman" w:hAnsi="Times New Roman" w:cs="Times New Roman"/>
          <w:sz w:val="24"/>
          <w:szCs w:val="24"/>
        </w:rPr>
        <w:t xml:space="preserve">državljanin, obuhvaćaju razloge </w:t>
      </w:r>
      <w:r w:rsidRPr="00C053F7">
        <w:rPr>
          <w:rFonts w:ascii="Times New Roman" w:hAnsi="Times New Roman" w:cs="Times New Roman"/>
          <w:sz w:val="24"/>
          <w:szCs w:val="24"/>
        </w:rPr>
        <w:t>za isključenje iz članka 57. stavka 1. točaka od (a) do (f) Direktive 2014/24/EU.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Gospodarski subjekt kod kojeg su ostvarene navedene osnove za isključenje </w:t>
      </w:r>
      <w:r w:rsidRPr="007826E4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Pr="00C053F7">
        <w:rPr>
          <w:rFonts w:ascii="Times New Roman" w:hAnsi="Times New Roman" w:cs="Times New Roman"/>
          <w:sz w:val="24"/>
          <w:szCs w:val="24"/>
        </w:rPr>
        <w:t>Naručitelju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dostaviti dokaze o mjerama koje je poduzeo kako bi dokazao svoju pouzdanost bez obzira na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postojanje relevantne osnove za isključenje.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7826E4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Poduzimanje mjera gospodarski subjekt dokazuje: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1. plaćanjem naknade štete ili poduzimanjem drugih odgovarajućih mjera u cilju plaćanja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naknade štete prouzročene kaznenim djelom ili propustom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2. aktivnom suradnjom s nadležnim istražnim tijelima radi potpunog razjašnjenja činjenica i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okolnosti u vezi s kaznenim djelom ili propustom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3. odgovarajućim tehničkim, organizacijskim i kadrovskim mjerama radi sprječavanja daljnjih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kaznenih djela ili propusta.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Mjere koje je poduzeo gospodarski subjekt ocjenjuju se uzi</w:t>
      </w:r>
      <w:r w:rsidR="007826E4">
        <w:rPr>
          <w:rFonts w:ascii="Times New Roman" w:hAnsi="Times New Roman" w:cs="Times New Roman"/>
          <w:sz w:val="24"/>
          <w:szCs w:val="24"/>
        </w:rPr>
        <w:t xml:space="preserve">majući u obzir težinu i posebne </w:t>
      </w:r>
      <w:r w:rsidRPr="00C053F7">
        <w:rPr>
          <w:rFonts w:ascii="Times New Roman" w:hAnsi="Times New Roman" w:cs="Times New Roman"/>
          <w:sz w:val="24"/>
          <w:szCs w:val="24"/>
        </w:rPr>
        <w:t>okolnosti kaznenog djela ili propusta te je obvezan obrazlož</w:t>
      </w:r>
      <w:r w:rsidR="007826E4">
        <w:rPr>
          <w:rFonts w:ascii="Times New Roman" w:hAnsi="Times New Roman" w:cs="Times New Roman"/>
          <w:sz w:val="24"/>
          <w:szCs w:val="24"/>
        </w:rPr>
        <w:t xml:space="preserve">iti razloge prihvaćanja ili </w:t>
      </w:r>
      <w:r w:rsidRPr="00C053F7">
        <w:rPr>
          <w:rFonts w:ascii="Times New Roman" w:hAnsi="Times New Roman" w:cs="Times New Roman"/>
          <w:sz w:val="24"/>
          <w:szCs w:val="24"/>
        </w:rPr>
        <w:t>neprihvaćanja mjera.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Javni naručitelj neće isključiti gospodarskog subjekta </w:t>
      </w:r>
      <w:r w:rsidR="007826E4">
        <w:rPr>
          <w:rFonts w:ascii="Times New Roman" w:hAnsi="Times New Roman" w:cs="Times New Roman"/>
          <w:sz w:val="24"/>
          <w:szCs w:val="24"/>
        </w:rPr>
        <w:t xml:space="preserve">iz postupka javne nabave ako je </w:t>
      </w:r>
      <w:r w:rsidRPr="00C053F7">
        <w:rPr>
          <w:rFonts w:ascii="Times New Roman" w:hAnsi="Times New Roman" w:cs="Times New Roman"/>
          <w:sz w:val="24"/>
          <w:szCs w:val="24"/>
        </w:rPr>
        <w:t>ocijenjeno da su poduzete mjere primjerene.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Gospodarski subjekt kojem je pravomoćnom presudom određena zabrana sudjelova</w:t>
      </w:r>
      <w:r w:rsidR="007826E4">
        <w:rPr>
          <w:rFonts w:ascii="Times New Roman" w:hAnsi="Times New Roman" w:cs="Times New Roman"/>
          <w:sz w:val="24"/>
          <w:szCs w:val="24"/>
        </w:rPr>
        <w:t xml:space="preserve">nja u </w:t>
      </w:r>
      <w:r w:rsidRPr="00C053F7">
        <w:rPr>
          <w:rFonts w:ascii="Times New Roman" w:hAnsi="Times New Roman" w:cs="Times New Roman"/>
          <w:sz w:val="24"/>
          <w:szCs w:val="24"/>
        </w:rPr>
        <w:t>postupcima javne nabave na određeno vrijeme nema pravo</w:t>
      </w:r>
      <w:r w:rsidR="007826E4">
        <w:rPr>
          <w:rFonts w:ascii="Times New Roman" w:hAnsi="Times New Roman" w:cs="Times New Roman"/>
          <w:sz w:val="24"/>
          <w:szCs w:val="24"/>
        </w:rPr>
        <w:t xml:space="preserve"> korištenja navedene mogućnosti </w:t>
      </w:r>
      <w:r w:rsidRPr="00C053F7">
        <w:rPr>
          <w:rFonts w:ascii="Times New Roman" w:hAnsi="Times New Roman" w:cs="Times New Roman"/>
          <w:sz w:val="24"/>
          <w:szCs w:val="24"/>
        </w:rPr>
        <w:t>do isteka roka zabrane u državi u kojoj je presuda na snazi.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Razdoblje isključenja gospodarskog subjekta kod kojeg </w:t>
      </w:r>
      <w:r w:rsidR="007826E4">
        <w:rPr>
          <w:rFonts w:ascii="Times New Roman" w:hAnsi="Times New Roman" w:cs="Times New Roman"/>
          <w:sz w:val="24"/>
          <w:szCs w:val="24"/>
        </w:rPr>
        <w:t xml:space="preserve">su ostvarene navedene osnove za </w:t>
      </w:r>
      <w:r w:rsidRPr="00C053F7">
        <w:rPr>
          <w:rFonts w:ascii="Times New Roman" w:hAnsi="Times New Roman" w:cs="Times New Roman"/>
          <w:sz w:val="24"/>
          <w:szCs w:val="24"/>
        </w:rPr>
        <w:t xml:space="preserve">isključenje iz postupka javne nabave je pet godina od dana </w:t>
      </w:r>
      <w:r w:rsidR="007826E4">
        <w:rPr>
          <w:rFonts w:ascii="Times New Roman" w:hAnsi="Times New Roman" w:cs="Times New Roman"/>
          <w:sz w:val="24"/>
          <w:szCs w:val="24"/>
        </w:rPr>
        <w:t xml:space="preserve">pravomoćnosti presude, osim ako </w:t>
      </w:r>
      <w:r w:rsidRPr="00C053F7">
        <w:rPr>
          <w:rFonts w:ascii="Times New Roman" w:hAnsi="Times New Roman" w:cs="Times New Roman"/>
          <w:sz w:val="24"/>
          <w:szCs w:val="24"/>
        </w:rPr>
        <w:t>pravomoćnom presudom nije određeno drukčije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4.1.2.</w:t>
      </w:r>
      <w:r w:rsidRPr="00C053F7">
        <w:rPr>
          <w:rFonts w:ascii="Times New Roman" w:hAnsi="Times New Roman" w:cs="Times New Roman"/>
          <w:sz w:val="24"/>
          <w:szCs w:val="24"/>
        </w:rPr>
        <w:t xml:space="preserve"> Javni naručitelj je obavezan isključiti gospodarskog subjekta iz postupka javne nabave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ako utvrdi da gospodarski subjekt nije ispunio obveze plaćanja dospjelih poreznih obveza i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obveza za mirovinsko i zdravstveno osiguranje: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1. u Republici Hrvatskoj, ako gospodarski subjekt </w:t>
      </w:r>
      <w:r w:rsidR="007826E4">
        <w:rPr>
          <w:rFonts w:ascii="Times New Roman" w:hAnsi="Times New Roman" w:cs="Times New Roman"/>
          <w:sz w:val="24"/>
          <w:szCs w:val="24"/>
        </w:rPr>
        <w:t xml:space="preserve">ima poslovni </w:t>
      </w:r>
      <w:proofErr w:type="spellStart"/>
      <w:r w:rsidR="007826E4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7826E4">
        <w:rPr>
          <w:rFonts w:ascii="Times New Roman" w:hAnsi="Times New Roman" w:cs="Times New Roman"/>
          <w:sz w:val="24"/>
          <w:szCs w:val="24"/>
        </w:rPr>
        <w:t xml:space="preserve"> u Republici </w:t>
      </w:r>
      <w:r w:rsidRPr="00C053F7">
        <w:rPr>
          <w:rFonts w:ascii="Times New Roman" w:hAnsi="Times New Roman" w:cs="Times New Roman"/>
          <w:sz w:val="24"/>
          <w:szCs w:val="24"/>
        </w:rPr>
        <w:t>Hrvatskoj,</w:t>
      </w:r>
    </w:p>
    <w:p w:rsidR="00BD384D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2. u Republici hrvatskoj ili u državi poslovnog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gospodarskog subjekta, ako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gospodarski subjekt nema poslovni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u Republici Hrvatskoj.</w:t>
      </w:r>
    </w:p>
    <w:p w:rsid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6E4">
        <w:rPr>
          <w:rFonts w:ascii="Times New Roman" w:hAnsi="Times New Roman" w:cs="Times New Roman"/>
          <w:sz w:val="24"/>
          <w:szCs w:val="24"/>
          <w:u w:val="single"/>
        </w:rPr>
        <w:t xml:space="preserve">Naručitelj neće isključiti gospodarskog subjekta </w:t>
      </w:r>
      <w:r w:rsidR="007826E4">
        <w:rPr>
          <w:rFonts w:ascii="Times New Roman" w:hAnsi="Times New Roman" w:cs="Times New Roman"/>
          <w:sz w:val="24"/>
          <w:szCs w:val="24"/>
          <w:u w:val="single"/>
        </w:rPr>
        <w:t xml:space="preserve">iz postupka javne nabave ako mu </w:t>
      </w:r>
      <w:r w:rsidRPr="007826E4">
        <w:rPr>
          <w:rFonts w:ascii="Times New Roman" w:hAnsi="Times New Roman" w:cs="Times New Roman"/>
          <w:sz w:val="24"/>
          <w:szCs w:val="24"/>
          <w:u w:val="single"/>
        </w:rPr>
        <w:t>sukladno posebnom propisu plaćanje obveza nije dopu</w:t>
      </w:r>
      <w:r w:rsidR="007826E4">
        <w:rPr>
          <w:rFonts w:ascii="Times New Roman" w:hAnsi="Times New Roman" w:cs="Times New Roman"/>
          <w:sz w:val="24"/>
          <w:szCs w:val="24"/>
          <w:u w:val="single"/>
        </w:rPr>
        <w:t xml:space="preserve">šteno ili mu je odobrena odgoda </w:t>
      </w:r>
      <w:r w:rsidRPr="007826E4">
        <w:rPr>
          <w:rFonts w:ascii="Times New Roman" w:hAnsi="Times New Roman" w:cs="Times New Roman"/>
          <w:sz w:val="24"/>
          <w:szCs w:val="24"/>
          <w:u w:val="single"/>
        </w:rPr>
        <w:t>plaćanja.</w:t>
      </w:r>
    </w:p>
    <w:p w:rsidR="007826E4" w:rsidRP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384D" w:rsidRPr="007826E4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4.1.3.Ostale osnove za isključenje gospodarskog subjekta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Naručitelj će isključiti gospodarskog subjekta iz postupka javne nabave ako je gospodarski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subjekt kriv za ozbiljno pogrešno prikazivanje činjenica pri dos</w:t>
      </w:r>
      <w:r w:rsidR="007826E4">
        <w:rPr>
          <w:rFonts w:ascii="Times New Roman" w:hAnsi="Times New Roman" w:cs="Times New Roman"/>
          <w:sz w:val="24"/>
          <w:szCs w:val="24"/>
        </w:rPr>
        <w:t xml:space="preserve">tavljanju podataka potrebnih za </w:t>
      </w:r>
      <w:r w:rsidRPr="00C053F7">
        <w:rPr>
          <w:rFonts w:ascii="Times New Roman" w:hAnsi="Times New Roman" w:cs="Times New Roman"/>
          <w:sz w:val="24"/>
          <w:szCs w:val="24"/>
        </w:rPr>
        <w:t>provjeru odsutnosti osnova za isključenje ili za ispunjenje kriterija za odabir gospodarskog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subjekta, ako je prikrio takve informacije ili nije u stanju prilož</w:t>
      </w:r>
      <w:r w:rsidR="007826E4">
        <w:rPr>
          <w:rFonts w:ascii="Times New Roman" w:hAnsi="Times New Roman" w:cs="Times New Roman"/>
          <w:sz w:val="24"/>
          <w:szCs w:val="24"/>
        </w:rPr>
        <w:t xml:space="preserve">iti popratne dokumente u skladu </w:t>
      </w:r>
      <w:r w:rsidRPr="00C053F7">
        <w:rPr>
          <w:rFonts w:ascii="Times New Roman" w:hAnsi="Times New Roman" w:cs="Times New Roman"/>
          <w:sz w:val="24"/>
          <w:szCs w:val="24"/>
        </w:rPr>
        <w:t>s Dokumentacijom o nabavi.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4.2. Kriteriji za odabir gospodarskog subjekta (uvjeti sposobnosti)</w:t>
      </w:r>
    </w:p>
    <w:p w:rsidR="007826E4" w:rsidRP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4.2.1. Sposobnost za obavljanje profesionalne djelatnosti</w:t>
      </w:r>
    </w:p>
    <w:p w:rsidR="007826E4" w:rsidRP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Gospodarski subjekt mora dokazati upis u sudski, obrtni, s</w:t>
      </w:r>
      <w:r w:rsidR="007826E4">
        <w:rPr>
          <w:rFonts w:ascii="Times New Roman" w:hAnsi="Times New Roman" w:cs="Times New Roman"/>
          <w:sz w:val="24"/>
          <w:szCs w:val="24"/>
        </w:rPr>
        <w:t xml:space="preserve">trukovni ili drugi odgovarajući </w:t>
      </w:r>
      <w:r w:rsidRPr="00C053F7">
        <w:rPr>
          <w:rFonts w:ascii="Times New Roman" w:hAnsi="Times New Roman" w:cs="Times New Roman"/>
          <w:sz w:val="24"/>
          <w:szCs w:val="24"/>
        </w:rPr>
        <w:t xml:space="preserve">registar u državi njegova poslovnog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>.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4.2.2. Ekonomska i financijska sposobnost</w:t>
      </w:r>
    </w:p>
    <w:p w:rsidR="007826E4" w:rsidRP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4.2.2.1.Informacije o godišnjim financijskim izvješćima</w:t>
      </w:r>
    </w:p>
    <w:p w:rsidR="007826E4" w:rsidRP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4.2.2.1.1.Gospodarski subjekt mora dokazati da njegov glavni raču</w:t>
      </w:r>
      <w:r w:rsidR="007826E4">
        <w:rPr>
          <w:rFonts w:ascii="Times New Roman" w:hAnsi="Times New Roman" w:cs="Times New Roman"/>
          <w:sz w:val="24"/>
          <w:szCs w:val="24"/>
        </w:rPr>
        <w:t xml:space="preserve">n nije bio u blokadi niti jedan </w:t>
      </w:r>
      <w:r w:rsidRPr="00C053F7">
        <w:rPr>
          <w:rFonts w:ascii="Times New Roman" w:hAnsi="Times New Roman" w:cs="Times New Roman"/>
          <w:sz w:val="24"/>
          <w:szCs w:val="24"/>
        </w:rPr>
        <w:t>dan u prethodnih šest (6) mjeseci. U razdoblje koje obuhvaća p</w:t>
      </w:r>
      <w:r w:rsidR="007826E4">
        <w:rPr>
          <w:rFonts w:ascii="Times New Roman" w:hAnsi="Times New Roman" w:cs="Times New Roman"/>
          <w:sz w:val="24"/>
          <w:szCs w:val="24"/>
        </w:rPr>
        <w:t xml:space="preserve">rethodnih šest (6) mjeseci mora </w:t>
      </w:r>
      <w:r w:rsidRPr="00C053F7">
        <w:rPr>
          <w:rFonts w:ascii="Times New Roman" w:hAnsi="Times New Roman" w:cs="Times New Roman"/>
          <w:sz w:val="24"/>
          <w:szCs w:val="24"/>
        </w:rPr>
        <w:t>obvezno uključiti dan objave Obavijesti o nadmetanju i dokumentacije o nabavi u EOJN NN.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4.2.2.1.2.Gospodarski subjekt mora dokazati da u posljednjoj dostupnoj financijskoj godini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nema iskazan gubitak te da je visina njegovog ukupnog prometa u navedenom razdoblju</w:t>
      </w:r>
      <w:r w:rsidR="007826E4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minimalno jednaka ili veća od dvostrukog iznosa procijenjene vrijednosti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4.2.3. Tehnička i stručna sposobnost</w:t>
      </w:r>
    </w:p>
    <w:p w:rsidR="007826E4" w:rsidRP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4.2.3.1. Iskustvo</w:t>
      </w:r>
    </w:p>
    <w:p w:rsidR="007826E4" w:rsidRP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Popis ugovora o izvršenim uslugama u 2017. godini i tijekom tri godine koje prethode 2017.</w:t>
      </w:r>
    </w:p>
    <w:p w:rsidR="00BD384D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D384D" w:rsidRPr="00C053F7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U svrhu zadovoljenja minimalne razine tehničke i stručne sposo</w:t>
      </w:r>
      <w:r w:rsidR="007826E4">
        <w:rPr>
          <w:rFonts w:ascii="Times New Roman" w:hAnsi="Times New Roman" w:cs="Times New Roman"/>
          <w:sz w:val="24"/>
          <w:szCs w:val="24"/>
        </w:rPr>
        <w:t xml:space="preserve">bnosti ponuditelj mora dokazati </w:t>
      </w:r>
      <w:r w:rsidRPr="00C053F7">
        <w:rPr>
          <w:rFonts w:ascii="Times New Roman" w:hAnsi="Times New Roman" w:cs="Times New Roman"/>
          <w:sz w:val="24"/>
          <w:szCs w:val="24"/>
        </w:rPr>
        <w:t>da je u godini u kojoj je započeo postupak javne nabave, a</w:t>
      </w:r>
      <w:r w:rsidR="007826E4">
        <w:rPr>
          <w:rFonts w:ascii="Times New Roman" w:hAnsi="Times New Roman" w:cs="Times New Roman"/>
          <w:sz w:val="24"/>
          <w:szCs w:val="24"/>
        </w:rPr>
        <w:t xml:space="preserve"> do dana početka postupka javne </w:t>
      </w:r>
      <w:r w:rsidRPr="00C053F7">
        <w:rPr>
          <w:rFonts w:ascii="Times New Roman" w:hAnsi="Times New Roman" w:cs="Times New Roman"/>
          <w:sz w:val="24"/>
          <w:szCs w:val="24"/>
        </w:rPr>
        <w:t>nabave, i tijekom tri (3) godine koje prethode toj godini, uredno</w:t>
      </w:r>
      <w:r w:rsidR="007826E4">
        <w:rPr>
          <w:rFonts w:ascii="Times New Roman" w:hAnsi="Times New Roman" w:cs="Times New Roman"/>
          <w:sz w:val="24"/>
          <w:szCs w:val="24"/>
        </w:rPr>
        <w:t xml:space="preserve"> izvršio minimalno jedan ugovor </w:t>
      </w:r>
      <w:r w:rsidRPr="00C053F7">
        <w:rPr>
          <w:rFonts w:ascii="Times New Roman" w:hAnsi="Times New Roman" w:cs="Times New Roman"/>
          <w:sz w:val="24"/>
          <w:szCs w:val="24"/>
        </w:rPr>
        <w:t>o uslugama koje su iste ili slične predmetu nabave, a čija je</w:t>
      </w:r>
      <w:r w:rsidR="007826E4">
        <w:rPr>
          <w:rFonts w:ascii="Times New Roman" w:hAnsi="Times New Roman" w:cs="Times New Roman"/>
          <w:sz w:val="24"/>
          <w:szCs w:val="24"/>
        </w:rPr>
        <w:t xml:space="preserve"> zbrojena vrijednost najmanje u </w:t>
      </w:r>
      <w:r w:rsidRPr="00C053F7">
        <w:rPr>
          <w:rFonts w:ascii="Times New Roman" w:hAnsi="Times New Roman" w:cs="Times New Roman"/>
          <w:sz w:val="24"/>
          <w:szCs w:val="24"/>
        </w:rPr>
        <w:t>iznosu od procijenjene vrijednos</w:t>
      </w:r>
      <w:r w:rsidR="007826E4">
        <w:rPr>
          <w:rFonts w:ascii="Times New Roman" w:hAnsi="Times New Roman" w:cs="Times New Roman"/>
          <w:sz w:val="24"/>
          <w:szCs w:val="24"/>
        </w:rPr>
        <w:t>ti.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7826E4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4.2.3.2. Izjava o posjedovanju certifikata u području pružanja energetske usluge u javnoj</w:t>
      </w:r>
      <w:r w:rsidR="007826E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7826E4">
        <w:rPr>
          <w:rFonts w:ascii="Times New Roman" w:hAnsi="Times New Roman" w:cs="Times New Roman"/>
          <w:b/>
          <w:sz w:val="24"/>
          <w:szCs w:val="24"/>
        </w:rPr>
        <w:t>asvjeti</w:t>
      </w:r>
    </w:p>
    <w:p w:rsidR="007826E4" w:rsidRPr="00C053F7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E4">
        <w:rPr>
          <w:rFonts w:ascii="Times New Roman" w:hAnsi="Times New Roman" w:cs="Times New Roman"/>
          <w:b/>
          <w:sz w:val="24"/>
          <w:szCs w:val="24"/>
        </w:rPr>
        <w:t>4.2.3.3. Izjava o alatima, uređajima ili tehničkoj opre</w:t>
      </w:r>
      <w:r w:rsidR="007826E4">
        <w:rPr>
          <w:rFonts w:ascii="Times New Roman" w:hAnsi="Times New Roman" w:cs="Times New Roman"/>
          <w:b/>
          <w:sz w:val="24"/>
          <w:szCs w:val="24"/>
        </w:rPr>
        <w:t xml:space="preserve">mi koja je pružatelju usluga na </w:t>
      </w:r>
      <w:r w:rsidRPr="007826E4">
        <w:rPr>
          <w:rFonts w:ascii="Times New Roman" w:hAnsi="Times New Roman" w:cs="Times New Roman"/>
          <w:b/>
          <w:sz w:val="24"/>
          <w:szCs w:val="24"/>
        </w:rPr>
        <w:t>raspolaganju u svrhu izvršenja ugovora</w:t>
      </w:r>
    </w:p>
    <w:p w:rsid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B83" w:rsidRDefault="00510B83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E4" w:rsidRPr="007826E4" w:rsidRDefault="007826E4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mora dokazati da raspolaže sa elektri</w:t>
      </w:r>
      <w:r w:rsidR="00510B83">
        <w:rPr>
          <w:rFonts w:ascii="Times New Roman" w:hAnsi="Times New Roman" w:cs="Times New Roman"/>
          <w:sz w:val="24"/>
          <w:szCs w:val="24"/>
        </w:rPr>
        <w:t xml:space="preserve">čnim uređajima i instrumentima, </w:t>
      </w:r>
      <w:r w:rsidRPr="00C053F7">
        <w:rPr>
          <w:rFonts w:ascii="Times New Roman" w:hAnsi="Times New Roman" w:cs="Times New Roman"/>
          <w:sz w:val="24"/>
          <w:szCs w:val="24"/>
        </w:rPr>
        <w:t>odgovarajućim tehničkim alatima te vozilom s podiznom košarom ili platformom za i</w:t>
      </w:r>
      <w:r w:rsidR="00510B83">
        <w:rPr>
          <w:rFonts w:ascii="Times New Roman" w:hAnsi="Times New Roman" w:cs="Times New Roman"/>
          <w:sz w:val="24"/>
          <w:szCs w:val="24"/>
        </w:rPr>
        <w:t xml:space="preserve">zvođenje </w:t>
      </w:r>
      <w:r w:rsidRPr="00C053F7">
        <w:rPr>
          <w:rFonts w:ascii="Times New Roman" w:hAnsi="Times New Roman" w:cs="Times New Roman"/>
          <w:sz w:val="24"/>
          <w:szCs w:val="24"/>
        </w:rPr>
        <w:t xml:space="preserve">radova na stupovima rasvjetnih tijela, a visine dizanja </w:t>
      </w:r>
      <w:r w:rsidR="00510B83">
        <w:rPr>
          <w:rFonts w:ascii="Times New Roman" w:hAnsi="Times New Roman" w:cs="Times New Roman"/>
          <w:sz w:val="24"/>
          <w:szCs w:val="24"/>
        </w:rPr>
        <w:t xml:space="preserve">visine od minimalno 12 m, kao i </w:t>
      </w:r>
      <w:r w:rsidRPr="00C053F7">
        <w:rPr>
          <w:rFonts w:ascii="Times New Roman" w:hAnsi="Times New Roman" w:cs="Times New Roman"/>
          <w:sz w:val="24"/>
          <w:szCs w:val="24"/>
        </w:rPr>
        <w:t>osposobljenim rukovateljem podizne platforme.</w:t>
      </w:r>
    </w:p>
    <w:p w:rsidR="00510B83" w:rsidRPr="00C053F7" w:rsidRDefault="00510B83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510B83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83">
        <w:rPr>
          <w:rFonts w:ascii="Times New Roman" w:hAnsi="Times New Roman" w:cs="Times New Roman"/>
          <w:b/>
          <w:sz w:val="24"/>
          <w:szCs w:val="24"/>
        </w:rPr>
        <w:t>4.2.3.4.Izjava da ima na raspolaganju ovlaštenog projektanta za javnu rasvjetu</w:t>
      </w:r>
    </w:p>
    <w:p w:rsidR="00510B83" w:rsidRPr="00510B83" w:rsidRDefault="00510B83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510B83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83">
        <w:rPr>
          <w:rFonts w:ascii="Times New Roman" w:hAnsi="Times New Roman" w:cs="Times New Roman"/>
          <w:b/>
          <w:sz w:val="24"/>
          <w:szCs w:val="24"/>
        </w:rPr>
        <w:t>4.2.3.5. Izjava da ima na raspolaganju osobu ovlaštenu za provođenje energetskih</w:t>
      </w:r>
    </w:p>
    <w:p w:rsidR="00BD384D" w:rsidRPr="00510B83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83">
        <w:rPr>
          <w:rFonts w:ascii="Times New Roman" w:hAnsi="Times New Roman" w:cs="Times New Roman"/>
          <w:b/>
          <w:sz w:val="24"/>
          <w:szCs w:val="24"/>
        </w:rPr>
        <w:t>pregleda javne rasvjete</w:t>
      </w:r>
    </w:p>
    <w:p w:rsidR="00510B83" w:rsidRPr="00510B83" w:rsidRDefault="00510B83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510B83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83">
        <w:rPr>
          <w:rFonts w:ascii="Times New Roman" w:hAnsi="Times New Roman" w:cs="Times New Roman"/>
          <w:b/>
          <w:sz w:val="24"/>
          <w:szCs w:val="24"/>
        </w:rPr>
        <w:t>4.2.3.6.Autorizacija proizvođača da je Ponuditelj ovlašten nuditi svjetiljke iz Troškovnika</w:t>
      </w:r>
    </w:p>
    <w:p w:rsidR="00510B83" w:rsidRPr="00C053F7" w:rsidRDefault="00510B83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510B83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83">
        <w:rPr>
          <w:rFonts w:ascii="Times New Roman" w:hAnsi="Times New Roman" w:cs="Times New Roman"/>
          <w:b/>
          <w:sz w:val="24"/>
          <w:szCs w:val="24"/>
        </w:rPr>
        <w:t>5.Kriteriji za odabir ponude</w:t>
      </w:r>
    </w:p>
    <w:p w:rsidR="00510B83" w:rsidRPr="00C053F7" w:rsidRDefault="00510B83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Kriterij odabira ponude je ekonomski najpovoljnija ponuda odabrana</w:t>
      </w:r>
      <w:r w:rsidR="00510B83">
        <w:rPr>
          <w:rFonts w:ascii="Times New Roman" w:hAnsi="Times New Roman" w:cs="Times New Roman"/>
          <w:sz w:val="24"/>
          <w:szCs w:val="24"/>
        </w:rPr>
        <w:t xml:space="preserve"> putem relativnog modela ocjene </w:t>
      </w:r>
      <w:r w:rsidRPr="00C053F7">
        <w:rPr>
          <w:rFonts w:ascii="Times New Roman" w:hAnsi="Times New Roman" w:cs="Times New Roman"/>
          <w:sz w:val="24"/>
          <w:szCs w:val="24"/>
        </w:rPr>
        <w:t>ponuda. Kriteriji se boduju i sukladno tome imaju svoj pripadajući značaj u vrednovanju ponuda.</w:t>
      </w:r>
    </w:p>
    <w:p w:rsidR="00510B83" w:rsidRDefault="00510B83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83" w:rsidRDefault="00510B83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3793"/>
      </w:tblGrid>
      <w:tr w:rsidR="00510B83" w:rsidTr="00510B83">
        <w:tc>
          <w:tcPr>
            <w:tcW w:w="1384" w:type="dxa"/>
          </w:tcPr>
          <w:p w:rsidR="00F65435" w:rsidRPr="00F65435" w:rsidRDefault="00510B83" w:rsidP="0051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Redni</w:t>
            </w:r>
          </w:p>
          <w:p w:rsidR="00510B83" w:rsidRPr="00F65435" w:rsidRDefault="00510B83" w:rsidP="0051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 xml:space="preserve"> broj</w:t>
            </w:r>
          </w:p>
        </w:tc>
        <w:tc>
          <w:tcPr>
            <w:tcW w:w="4111" w:type="dxa"/>
          </w:tcPr>
          <w:p w:rsidR="00510B83" w:rsidRPr="00F65435" w:rsidRDefault="00510B83" w:rsidP="0051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Kriterij koji se boduje</w:t>
            </w:r>
          </w:p>
        </w:tc>
        <w:tc>
          <w:tcPr>
            <w:tcW w:w="3793" w:type="dxa"/>
          </w:tcPr>
          <w:p w:rsidR="00510B83" w:rsidRPr="00F65435" w:rsidRDefault="00510B83" w:rsidP="0051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Maksimalni broj bodova</w:t>
            </w:r>
          </w:p>
          <w:p w:rsidR="00F65435" w:rsidRPr="00F65435" w:rsidRDefault="00F65435" w:rsidP="0051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B83" w:rsidTr="00510B83">
        <w:tc>
          <w:tcPr>
            <w:tcW w:w="1384" w:type="dxa"/>
          </w:tcPr>
          <w:p w:rsidR="00510B83" w:rsidRPr="00F65435" w:rsidRDefault="00F65435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510B83" w:rsidRPr="00F65435" w:rsidRDefault="00F65435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 xml:space="preserve">Valorizacijska cijena </w:t>
            </w:r>
            <w:proofErr w:type="spellStart"/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Cva</w:t>
            </w:r>
            <w:proofErr w:type="spellEnd"/>
            <w:r w:rsidRPr="00F65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</w:tcPr>
          <w:p w:rsidR="00510B83" w:rsidRPr="00F65435" w:rsidRDefault="00F65435" w:rsidP="00F6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10B83" w:rsidTr="00510B83">
        <w:tc>
          <w:tcPr>
            <w:tcW w:w="1384" w:type="dxa"/>
          </w:tcPr>
          <w:p w:rsidR="00510B83" w:rsidRPr="00F65435" w:rsidRDefault="00F65435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510B83" w:rsidRPr="00F65435" w:rsidRDefault="00F65435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 xml:space="preserve">Zajamčena ušteda u godišnjoj potrošnji energije u odnosu na Referentno stanje tretiranog zahvat javne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rasvjete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3793" w:type="dxa"/>
          </w:tcPr>
          <w:p w:rsidR="00510B83" w:rsidRPr="00F65435" w:rsidRDefault="00F65435" w:rsidP="00F6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10B83" w:rsidTr="00510B83">
        <w:tc>
          <w:tcPr>
            <w:tcW w:w="1384" w:type="dxa"/>
          </w:tcPr>
          <w:p w:rsidR="00510B83" w:rsidRPr="00F65435" w:rsidRDefault="00F65435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510B83" w:rsidRPr="00F65435" w:rsidRDefault="00F65435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Kvaliteta cestovnih svjetiljki</w:t>
            </w:r>
          </w:p>
        </w:tc>
        <w:tc>
          <w:tcPr>
            <w:tcW w:w="3793" w:type="dxa"/>
          </w:tcPr>
          <w:p w:rsidR="00510B83" w:rsidRPr="00F65435" w:rsidRDefault="00F65435" w:rsidP="00F6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0B83" w:rsidTr="00510B83">
        <w:tc>
          <w:tcPr>
            <w:tcW w:w="1384" w:type="dxa"/>
          </w:tcPr>
          <w:p w:rsidR="00510B83" w:rsidRPr="00F65435" w:rsidRDefault="00F65435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510B83" w:rsidRPr="00F65435" w:rsidRDefault="00F65435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Jamstveni rok za svjetiljke</w:t>
            </w:r>
          </w:p>
        </w:tc>
        <w:tc>
          <w:tcPr>
            <w:tcW w:w="3793" w:type="dxa"/>
          </w:tcPr>
          <w:p w:rsidR="00510B83" w:rsidRPr="00F65435" w:rsidRDefault="00F65435" w:rsidP="00F6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0B83" w:rsidTr="00510B83">
        <w:tc>
          <w:tcPr>
            <w:tcW w:w="1384" w:type="dxa"/>
          </w:tcPr>
          <w:p w:rsidR="00510B83" w:rsidRPr="00F65435" w:rsidRDefault="00510B83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B83" w:rsidRPr="00F65435" w:rsidRDefault="00F65435" w:rsidP="00C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UKUPNO MOGUĆIH KONAČNIH BODOVA</w:t>
            </w:r>
          </w:p>
        </w:tc>
        <w:tc>
          <w:tcPr>
            <w:tcW w:w="3793" w:type="dxa"/>
          </w:tcPr>
          <w:p w:rsidR="00510B83" w:rsidRPr="00F65435" w:rsidRDefault="00F65435" w:rsidP="00F6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65435" w:rsidRDefault="00F65435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Bodovi i veličine za izračun ukupno mogućih/ostvarenih bodova iz gorn</w:t>
      </w:r>
      <w:r w:rsidR="00F65435">
        <w:rPr>
          <w:rFonts w:ascii="Times New Roman" w:hAnsi="Times New Roman" w:cs="Times New Roman"/>
          <w:sz w:val="24"/>
          <w:szCs w:val="24"/>
        </w:rPr>
        <w:t xml:space="preserve">je tablice se određuju na način </w:t>
      </w:r>
      <w:r w:rsidRPr="00C053F7">
        <w:rPr>
          <w:rFonts w:ascii="Times New Roman" w:hAnsi="Times New Roman" w:cs="Times New Roman"/>
          <w:sz w:val="24"/>
          <w:szCs w:val="24"/>
        </w:rPr>
        <w:t>definiran u prilozima DON :</w:t>
      </w:r>
    </w:p>
    <w:p w:rsidR="00F65435" w:rsidRPr="00C053F7" w:rsidRDefault="00F65435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Cijena i postignuti dodatni bodovi iz gornjih Priloga, a prema dotični</w:t>
      </w:r>
      <w:r w:rsidR="00F65435">
        <w:rPr>
          <w:rFonts w:ascii="Times New Roman" w:hAnsi="Times New Roman" w:cs="Times New Roman"/>
          <w:sz w:val="24"/>
          <w:szCs w:val="24"/>
        </w:rPr>
        <w:t xml:space="preserve">m kriterijima, unose se u donje </w:t>
      </w:r>
      <w:r w:rsidRPr="00C053F7">
        <w:rPr>
          <w:rFonts w:ascii="Times New Roman" w:hAnsi="Times New Roman" w:cs="Times New Roman"/>
          <w:sz w:val="24"/>
          <w:szCs w:val="24"/>
        </w:rPr>
        <w:t>jednadžbe u cilju izračuna ostvarenih bodova te konačnih svih bodova, temeljem kojih se</w:t>
      </w:r>
      <w:r w:rsidR="00F65435">
        <w:rPr>
          <w:rFonts w:ascii="Times New Roman" w:hAnsi="Times New Roman" w:cs="Times New Roman"/>
          <w:sz w:val="24"/>
          <w:szCs w:val="24"/>
        </w:rPr>
        <w:t xml:space="preserve"> određuje </w:t>
      </w:r>
      <w:r w:rsidRPr="00C053F7">
        <w:rPr>
          <w:rFonts w:ascii="Times New Roman" w:hAnsi="Times New Roman" w:cs="Times New Roman"/>
          <w:sz w:val="24"/>
          <w:szCs w:val="24"/>
        </w:rPr>
        <w:t>najpovoljnija ponuda.</w:t>
      </w:r>
    </w:p>
    <w:p w:rsidR="00F65435" w:rsidRPr="00C053F7" w:rsidRDefault="00F65435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Način izračuna bodova koji se pridružuju ponudi u svrhu ukupnog konačnog bodovanja ponuda:</w:t>
      </w:r>
    </w:p>
    <w:p w:rsidR="00F65435" w:rsidRPr="00C053F7" w:rsidRDefault="00F65435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35">
        <w:rPr>
          <w:rFonts w:ascii="Times New Roman" w:hAnsi="Times New Roman" w:cs="Times New Roman"/>
          <w:b/>
          <w:sz w:val="24"/>
          <w:szCs w:val="24"/>
        </w:rPr>
        <w:t xml:space="preserve">Redni broj 1. </w:t>
      </w:r>
      <w:r w:rsidRPr="00F65435">
        <w:rPr>
          <w:rFonts w:ascii="Cambria Math" w:hAnsi="Cambria Math" w:cs="Cambria Math"/>
          <w:b/>
          <w:sz w:val="24"/>
          <w:szCs w:val="24"/>
        </w:rPr>
        <w:t>‐</w:t>
      </w:r>
      <w:r w:rsidRPr="00F65435">
        <w:rPr>
          <w:rFonts w:ascii="Times New Roman" w:hAnsi="Times New Roman" w:cs="Times New Roman"/>
          <w:b/>
          <w:sz w:val="24"/>
          <w:szCs w:val="24"/>
        </w:rPr>
        <w:t xml:space="preserve"> Kriterij Valorizacijska cijena </w:t>
      </w:r>
      <w:proofErr w:type="spellStart"/>
      <w:r w:rsidRPr="00F65435">
        <w:rPr>
          <w:rFonts w:ascii="Times New Roman" w:hAnsi="Times New Roman" w:cs="Times New Roman"/>
          <w:b/>
          <w:sz w:val="24"/>
          <w:szCs w:val="24"/>
        </w:rPr>
        <w:t>Cva</w:t>
      </w:r>
      <w:proofErr w:type="spellEnd"/>
    </w:p>
    <w:p w:rsidR="00F65435" w:rsidRPr="004E33D7" w:rsidRDefault="00F65435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33D7" w:rsidRPr="004E33D7" w:rsidRDefault="00BD384D" w:rsidP="00C0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3D7">
        <w:rPr>
          <w:rFonts w:ascii="Times New Roman" w:hAnsi="Times New Roman" w:cs="Times New Roman"/>
        </w:rPr>
        <w:t xml:space="preserve">Broj bodova za Valorizacijsku cijenu </w:t>
      </w:r>
      <w:proofErr w:type="spellStart"/>
      <w:r w:rsidR="004E33D7" w:rsidRPr="004E33D7">
        <w:rPr>
          <w:rFonts w:ascii="Times New Roman" w:hAnsi="Times New Roman" w:cs="Times New Roman"/>
        </w:rPr>
        <w:t>Cva</w:t>
      </w:r>
      <w:proofErr w:type="spellEnd"/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Najniža ponuđena Cva iz valjanih ponuda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Ponuđeni Cva iz ponude</m:t>
            </m:r>
          </m:den>
        </m:f>
        <m:r>
          <w:rPr>
            <w:rFonts w:ascii="Cambria Math" w:hAnsi="Cambria Math" w:cs="Times New Roman"/>
          </w:rPr>
          <m:t xml:space="preserve"> x 45</m:t>
        </m:r>
      </m:oMath>
    </w:p>
    <w:p w:rsidR="004E33D7" w:rsidRDefault="004E33D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35">
        <w:rPr>
          <w:rFonts w:ascii="Times New Roman" w:hAnsi="Times New Roman" w:cs="Times New Roman"/>
          <w:b/>
          <w:sz w:val="24"/>
          <w:szCs w:val="24"/>
        </w:rPr>
        <w:t>Redni broj 2. – Kriterij Zajamčena ušteda u potrošnji energij</w:t>
      </w:r>
      <w:r w:rsidR="00F65435">
        <w:rPr>
          <w:rFonts w:ascii="Times New Roman" w:hAnsi="Times New Roman" w:cs="Times New Roman"/>
          <w:b/>
          <w:sz w:val="24"/>
          <w:szCs w:val="24"/>
        </w:rPr>
        <w:t xml:space="preserve">e u odnosu na Referentno stanje </w:t>
      </w:r>
      <w:r w:rsidRPr="00F65435">
        <w:rPr>
          <w:rFonts w:ascii="Times New Roman" w:hAnsi="Times New Roman" w:cs="Times New Roman"/>
          <w:b/>
          <w:sz w:val="24"/>
          <w:szCs w:val="24"/>
        </w:rPr>
        <w:t>tretiranog zahvata javne rasvjete</w:t>
      </w:r>
    </w:p>
    <w:p w:rsidR="00F65435" w:rsidRPr="00F65435" w:rsidRDefault="00F65435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Broj bodova za zajamčenu uštedu u godišnjoj potrošnji energij</w:t>
      </w:r>
      <w:r w:rsidR="00F65435">
        <w:rPr>
          <w:rFonts w:ascii="Times New Roman" w:hAnsi="Times New Roman" w:cs="Times New Roman"/>
          <w:sz w:val="24"/>
          <w:szCs w:val="24"/>
        </w:rPr>
        <w:t xml:space="preserve">e u odnosu na Referentno stanje </w:t>
      </w:r>
      <w:r w:rsidRPr="00C053F7">
        <w:rPr>
          <w:rFonts w:ascii="Times New Roman" w:hAnsi="Times New Roman" w:cs="Times New Roman"/>
          <w:sz w:val="24"/>
          <w:szCs w:val="24"/>
        </w:rPr>
        <w:t>tretiranog zahvata javne rasvjete</w:t>
      </w:r>
    </w:p>
    <w:p w:rsidR="004E33D7" w:rsidRDefault="004E33D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D7" w:rsidRPr="004E33D7" w:rsidRDefault="004E33D7" w:rsidP="00C053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Stanje energije u</m:t>
          </m:r>
          <m:f>
            <m:fPr>
              <m:ctrlPr>
                <w:rPr>
                  <w:rFonts w:ascii="Cambria Math" w:hAnsi="Cambria Math" w:cs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kWh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Ponuđena zajamčena ušteda energije u </m:t>
              </m:r>
              <m:f>
                <m:f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kwh</m:t>
                  </m:r>
                </m:num>
                <m:den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 iz ponude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Ponuđena najveća zajamčena ušteda energije u </m:t>
              </m:r>
              <m:f>
                <m:f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kWh</m:t>
                  </m:r>
                </m:num>
                <m:den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g</m:t>
                  </m:r>
                </m:den>
              </m:f>
              <m:r>
                <w:rPr>
                  <w:rFonts w:ascii="Cambria Math" w:hAnsi="Cambria Math" w:cs="Cambria Math"/>
                  <w:sz w:val="20"/>
                  <w:szCs w:val="20"/>
                </w:rPr>
                <m:t xml:space="preserve"> iz valjanih ponuda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x 30</m:t>
          </m:r>
        </m:oMath>
      </m:oMathPara>
    </w:p>
    <w:p w:rsidR="004E33D7" w:rsidRDefault="004E33D7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D7" w:rsidRPr="00C053F7" w:rsidRDefault="004E33D7" w:rsidP="004E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A0BE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D384D" w:rsidRPr="004E33D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D7">
        <w:rPr>
          <w:rFonts w:ascii="Times New Roman" w:hAnsi="Times New Roman" w:cs="Times New Roman"/>
          <w:b/>
          <w:sz w:val="24"/>
          <w:szCs w:val="24"/>
        </w:rPr>
        <w:t>Redni broj 3. – Kriterij Kvaliteta cestovnih svjetiljki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D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EF">
        <w:rPr>
          <w:rFonts w:ascii="Times New Roman" w:hAnsi="Times New Roman" w:cs="Times New Roman"/>
          <w:sz w:val="24"/>
          <w:szCs w:val="24"/>
        </w:rPr>
        <w:t>Broj bodova za kvalitetu cestovne svjetiljke =</w:t>
      </w:r>
    </w:p>
    <w:p w:rsidR="006A0BEF" w:rsidRPr="006A0BEF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4E33D7" w:rsidP="00C053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BEF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Ukupni dodatni broj bodova na kvalitetu cestovne svjetiljke iz ponude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Najveći dodatni broj bodova na kvalitetu cestovne svjetiljke iz valj</m:t>
            </m:r>
            <m:r>
              <w:rPr>
                <w:rFonts w:ascii="Cambria Math" w:hAnsi="Cambria Math" w:cs="Times New Roman"/>
                <w:sz w:val="24"/>
                <w:szCs w:val="24"/>
              </w:rPr>
              <m:t>anih ponuda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15</m:t>
        </m:r>
      </m:oMath>
    </w:p>
    <w:p w:rsidR="006A0BEF" w:rsidRDefault="006A0BEF" w:rsidP="00C053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0BEF" w:rsidRPr="006A0BEF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EF">
        <w:rPr>
          <w:rFonts w:ascii="Times New Roman" w:hAnsi="Times New Roman" w:cs="Times New Roman"/>
          <w:b/>
          <w:sz w:val="24"/>
          <w:szCs w:val="24"/>
        </w:rPr>
        <w:t>Redni broj 4. – Kriterij Jamstveni rok za svjetiljke:</w:t>
      </w:r>
    </w:p>
    <w:p w:rsidR="006A0BEF" w:rsidRPr="006A0BEF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BEF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EF">
        <w:rPr>
          <w:rFonts w:ascii="Times New Roman" w:hAnsi="Times New Roman" w:cs="Times New Roman"/>
          <w:sz w:val="24"/>
          <w:szCs w:val="24"/>
        </w:rPr>
        <w:t>Broj bodova za jamstveni rok svjetiljke =</w:t>
      </w:r>
    </w:p>
    <w:p w:rsidR="006A0BEF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BEF" w:rsidRPr="006A0BEF" w:rsidRDefault="007C3369" w:rsidP="006A0B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Ponuđeni jamstveni rok u godinama za svjetiljke iz ponude</m:t>
              </m:r>
            </m:num>
            <m:den>
              <m:r>
                <w:rPr>
                  <w:rFonts w:ascii="Cambria Math" w:hAnsi="Cambria Math" w:cs="Times New Roman"/>
                </w:rPr>
                <m:t xml:space="preserve">Najdulje ponuđeni jamjstveni rok u godinama iz valjanih ponuda </m:t>
              </m:r>
            </m:den>
          </m:f>
          <m:r>
            <w:rPr>
              <w:rFonts w:ascii="Cambria Math" w:hAnsi="Cambria Math" w:cs="Times New Roman"/>
            </w:rPr>
            <m:t xml:space="preserve"> x 10</m:t>
          </m:r>
        </m:oMath>
      </m:oMathPara>
    </w:p>
    <w:p w:rsidR="006A0BEF" w:rsidRPr="006A0BEF" w:rsidRDefault="006A0BEF" w:rsidP="006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BEF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Najpovoljnija ponuda je ona koja je kompletna i koja gornjim načinom bo</w:t>
      </w:r>
      <w:r w:rsidR="006A0BEF">
        <w:rPr>
          <w:rFonts w:ascii="Times New Roman" w:hAnsi="Times New Roman" w:cs="Times New Roman"/>
          <w:sz w:val="24"/>
          <w:szCs w:val="24"/>
        </w:rPr>
        <w:t xml:space="preserve">dovanja postigne najveći ukupni </w:t>
      </w:r>
      <w:r w:rsidRPr="00C053F7">
        <w:rPr>
          <w:rFonts w:ascii="Times New Roman" w:hAnsi="Times New Roman" w:cs="Times New Roman"/>
          <w:sz w:val="24"/>
          <w:szCs w:val="24"/>
        </w:rPr>
        <w:t>konačni broj bodova.</w:t>
      </w:r>
    </w:p>
    <w:p w:rsidR="006A0BEF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BEF" w:rsidRPr="00C053F7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6A0BEF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EF">
        <w:rPr>
          <w:rFonts w:ascii="Times New Roman" w:hAnsi="Times New Roman" w:cs="Times New Roman"/>
          <w:b/>
          <w:sz w:val="24"/>
          <w:szCs w:val="24"/>
        </w:rPr>
        <w:t>6.Posebni uvjeti za izvršenje ugovora</w:t>
      </w:r>
    </w:p>
    <w:p w:rsidR="006A0BEF" w:rsidRPr="00C053F7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EF">
        <w:rPr>
          <w:rFonts w:ascii="Times New Roman" w:hAnsi="Times New Roman" w:cs="Times New Roman"/>
          <w:b/>
          <w:sz w:val="24"/>
          <w:szCs w:val="24"/>
        </w:rPr>
        <w:t xml:space="preserve">6.1.Procijenjena vrijednost nabave je </w:t>
      </w:r>
      <w:r w:rsidR="00E274CF">
        <w:rPr>
          <w:rFonts w:ascii="Times New Roman" w:hAnsi="Times New Roman" w:cs="Times New Roman"/>
          <w:b/>
          <w:sz w:val="24"/>
          <w:szCs w:val="24"/>
        </w:rPr>
        <w:t>2.715.000,00</w:t>
      </w:r>
      <w:r w:rsidRPr="006A0BEF">
        <w:rPr>
          <w:rFonts w:ascii="Times New Roman" w:hAnsi="Times New Roman" w:cs="Times New Roman"/>
          <w:b/>
          <w:sz w:val="24"/>
          <w:szCs w:val="24"/>
        </w:rPr>
        <w:t xml:space="preserve"> kn (bez PDV-a)</w:t>
      </w:r>
    </w:p>
    <w:p w:rsidR="006A0BEF" w:rsidRPr="006A0BEF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EF">
        <w:rPr>
          <w:rFonts w:ascii="Times New Roman" w:hAnsi="Times New Roman" w:cs="Times New Roman"/>
          <w:b/>
          <w:sz w:val="24"/>
          <w:szCs w:val="24"/>
        </w:rPr>
        <w:t>6.2.Mjesto pružanja usluga</w:t>
      </w:r>
    </w:p>
    <w:p w:rsidR="006A0BEF" w:rsidRPr="006A0BEF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Usluga će se </w:t>
      </w:r>
      <w:r w:rsidR="006A0BEF">
        <w:rPr>
          <w:rFonts w:ascii="Times New Roman" w:hAnsi="Times New Roman" w:cs="Times New Roman"/>
          <w:sz w:val="24"/>
          <w:szCs w:val="24"/>
        </w:rPr>
        <w:t>izvršavati u Općini Cestica</w:t>
      </w:r>
      <w:r w:rsidRPr="00C053F7">
        <w:rPr>
          <w:rFonts w:ascii="Times New Roman" w:hAnsi="Times New Roman" w:cs="Times New Roman"/>
          <w:sz w:val="24"/>
          <w:szCs w:val="24"/>
        </w:rPr>
        <w:t xml:space="preserve"> na lokacijama</w:t>
      </w:r>
      <w:r w:rsidR="006A0BEF">
        <w:rPr>
          <w:rFonts w:ascii="Times New Roman" w:hAnsi="Times New Roman" w:cs="Times New Roman"/>
          <w:sz w:val="24"/>
          <w:szCs w:val="24"/>
        </w:rPr>
        <w:t xml:space="preserve"> određenim u Referentnom stanju </w:t>
      </w:r>
      <w:r w:rsidRPr="00C053F7">
        <w:rPr>
          <w:rFonts w:ascii="Times New Roman" w:hAnsi="Times New Roman" w:cs="Times New Roman"/>
          <w:sz w:val="24"/>
          <w:szCs w:val="24"/>
        </w:rPr>
        <w:t>tretiranog zahvata javne rasvjete i Izvještaju o obavlje</w:t>
      </w:r>
      <w:r w:rsidR="006A0BEF">
        <w:rPr>
          <w:rFonts w:ascii="Times New Roman" w:hAnsi="Times New Roman" w:cs="Times New Roman"/>
          <w:sz w:val="24"/>
          <w:szCs w:val="24"/>
        </w:rPr>
        <w:t>nom energetskom pregledu iz DON</w:t>
      </w:r>
      <w:r w:rsidRPr="00C053F7">
        <w:rPr>
          <w:rFonts w:ascii="Times New Roman" w:hAnsi="Times New Roman" w:cs="Times New Roman"/>
          <w:sz w:val="24"/>
          <w:szCs w:val="24"/>
        </w:rPr>
        <w:t>,</w:t>
      </w:r>
      <w:r w:rsidR="006A0BEF">
        <w:rPr>
          <w:rFonts w:ascii="Times New Roman" w:hAnsi="Times New Roman" w:cs="Times New Roman"/>
          <w:sz w:val="24"/>
          <w:szCs w:val="24"/>
        </w:rPr>
        <w:t xml:space="preserve"> </w:t>
      </w:r>
      <w:r w:rsidRPr="00C053F7">
        <w:rPr>
          <w:rFonts w:ascii="Times New Roman" w:hAnsi="Times New Roman" w:cs="Times New Roman"/>
          <w:sz w:val="24"/>
          <w:szCs w:val="24"/>
        </w:rPr>
        <w:t>a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energetska usluga se pruža Naručitelju iz ove DON.</w:t>
      </w:r>
    </w:p>
    <w:p w:rsidR="006A0BEF" w:rsidRPr="00C053F7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6A0BEF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EF">
        <w:rPr>
          <w:rFonts w:ascii="Times New Roman" w:hAnsi="Times New Roman" w:cs="Times New Roman"/>
          <w:b/>
          <w:sz w:val="24"/>
          <w:szCs w:val="24"/>
        </w:rPr>
        <w:t>6.3.Rok pružanja usluga energetske učinkovitosti</w:t>
      </w:r>
    </w:p>
    <w:p w:rsidR="006A0BEF" w:rsidRPr="00C053F7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energetske usluge će s poslovima (izrada projektne dokumentacije) početi odmah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 potpisu Ugovora, odnosno stupanjem Ugovora na snagu.</w:t>
      </w:r>
    </w:p>
    <w:p w:rsidR="006A0BEF" w:rsidRPr="00C053F7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energetske usluge će od dana potpisa, odn</w:t>
      </w:r>
      <w:r w:rsidR="006A0BEF">
        <w:rPr>
          <w:rFonts w:ascii="Times New Roman" w:hAnsi="Times New Roman" w:cs="Times New Roman"/>
          <w:sz w:val="24"/>
          <w:szCs w:val="24"/>
        </w:rPr>
        <w:t xml:space="preserve">osno stupanja na snagu Ugovora, </w:t>
      </w:r>
      <w:r w:rsidRPr="00C053F7">
        <w:rPr>
          <w:rFonts w:ascii="Times New Roman" w:hAnsi="Times New Roman" w:cs="Times New Roman"/>
          <w:sz w:val="24"/>
          <w:szCs w:val="24"/>
        </w:rPr>
        <w:t>najviše u roku od:</w:t>
      </w:r>
    </w:p>
    <w:p w:rsidR="00BD384D" w:rsidRPr="006A0BEF" w:rsidRDefault="00BD384D" w:rsidP="006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EF">
        <w:rPr>
          <w:rFonts w:ascii="Cambria Math" w:hAnsi="Cambria Math" w:cs="Cambria Math"/>
          <w:sz w:val="24"/>
          <w:szCs w:val="24"/>
        </w:rPr>
        <w:t>‐</w:t>
      </w:r>
      <w:r w:rsidRPr="006A0BEF">
        <w:rPr>
          <w:rFonts w:ascii="Times New Roman" w:hAnsi="Times New Roman" w:cs="Times New Roman"/>
          <w:sz w:val="24"/>
          <w:szCs w:val="24"/>
        </w:rPr>
        <w:t xml:space="preserve"> 50 dana izraditi projektnu dokumentaciju i Glavni projekt rekonstrukcije javne rasvjete</w:t>
      </w:r>
    </w:p>
    <w:p w:rsidR="00BD384D" w:rsidRPr="006A0BEF" w:rsidRDefault="00BD384D" w:rsidP="006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EF">
        <w:rPr>
          <w:rFonts w:ascii="Cambria Math" w:hAnsi="Cambria Math" w:cs="Cambria Math"/>
          <w:sz w:val="24"/>
          <w:szCs w:val="24"/>
        </w:rPr>
        <w:t>‐</w:t>
      </w:r>
      <w:r w:rsidRPr="006A0BEF">
        <w:rPr>
          <w:rFonts w:ascii="Times New Roman" w:hAnsi="Times New Roman" w:cs="Times New Roman"/>
          <w:sz w:val="24"/>
          <w:szCs w:val="24"/>
        </w:rPr>
        <w:t xml:space="preserve"> 40 dana ishoditi sve suglasnosti i dozvolu za građenje</w:t>
      </w:r>
    </w:p>
    <w:p w:rsidR="00BD384D" w:rsidRPr="006A0BEF" w:rsidRDefault="00BD384D" w:rsidP="006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EF">
        <w:rPr>
          <w:rFonts w:ascii="Cambria Math" w:hAnsi="Cambria Math" w:cs="Cambria Math"/>
          <w:sz w:val="24"/>
          <w:szCs w:val="24"/>
        </w:rPr>
        <w:t>‐</w:t>
      </w:r>
      <w:r w:rsidRPr="006A0BEF">
        <w:rPr>
          <w:rFonts w:ascii="Times New Roman" w:hAnsi="Times New Roman" w:cs="Times New Roman"/>
          <w:sz w:val="24"/>
          <w:szCs w:val="24"/>
        </w:rPr>
        <w:t xml:space="preserve"> 60 dana isporučiti opremu i dovršiti radove prema odobrenoj projektnoj dokumentaciji te</w:t>
      </w:r>
    </w:p>
    <w:p w:rsidR="00BD384D" w:rsidRPr="006A0BEF" w:rsidRDefault="00BD384D" w:rsidP="006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EF">
        <w:rPr>
          <w:rFonts w:ascii="Times New Roman" w:hAnsi="Times New Roman" w:cs="Times New Roman"/>
          <w:sz w:val="24"/>
          <w:szCs w:val="24"/>
        </w:rPr>
        <w:t>izvršiti primopredaju Naručitelju, odnosno potpisati primopredajni zapisnik sa sastavnim</w:t>
      </w:r>
    </w:p>
    <w:p w:rsidR="00BD384D" w:rsidRDefault="00BD384D" w:rsidP="006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EF">
        <w:rPr>
          <w:rFonts w:ascii="Times New Roman" w:hAnsi="Times New Roman" w:cs="Times New Roman"/>
          <w:sz w:val="24"/>
          <w:szCs w:val="24"/>
        </w:rPr>
        <w:t>dijelovima, sve prema Ugovoru</w:t>
      </w:r>
    </w:p>
    <w:p w:rsidR="006A0BEF" w:rsidRPr="006A0BEF" w:rsidRDefault="006A0BEF" w:rsidP="006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Gore navedeni dani odnose se na kalendarske dane.</w:t>
      </w:r>
    </w:p>
    <w:p w:rsidR="006A0BEF" w:rsidRPr="00C053F7" w:rsidRDefault="006A0BEF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1B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će popuniti i priložiti svojoj ponudi terminski pla</w:t>
      </w:r>
      <w:r w:rsidR="00582D1B">
        <w:rPr>
          <w:rFonts w:ascii="Times New Roman" w:hAnsi="Times New Roman" w:cs="Times New Roman"/>
          <w:sz w:val="24"/>
          <w:szCs w:val="24"/>
        </w:rPr>
        <w:t>n izvođenja glavnih aktivnosti.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Terminski plan i/ili 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gantogram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 xml:space="preserve"> izrađuje ponuditelj samostalno od</w:t>
      </w:r>
      <w:r w:rsidR="00582D1B">
        <w:rPr>
          <w:rFonts w:ascii="Times New Roman" w:hAnsi="Times New Roman" w:cs="Times New Roman"/>
          <w:sz w:val="24"/>
          <w:szCs w:val="24"/>
        </w:rPr>
        <w:t xml:space="preserve">ređujući svoje rokove izvršenja </w:t>
      </w:r>
      <w:r w:rsidRPr="00C053F7">
        <w:rPr>
          <w:rFonts w:ascii="Times New Roman" w:hAnsi="Times New Roman" w:cs="Times New Roman"/>
          <w:sz w:val="24"/>
          <w:szCs w:val="24"/>
        </w:rPr>
        <w:t>gornjih glavnih aktivnosti i trajanja Ugovora prema svojoj ponudi.</w:t>
      </w:r>
    </w:p>
    <w:p w:rsidR="00582D1B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 xml:space="preserve">Nakon završetka radova i ispitivanja funkcionalnosti i ispunjenja </w:t>
      </w:r>
      <w:r w:rsidR="00582D1B">
        <w:rPr>
          <w:rFonts w:ascii="Times New Roman" w:hAnsi="Times New Roman" w:cs="Times New Roman"/>
          <w:sz w:val="24"/>
          <w:szCs w:val="24"/>
        </w:rPr>
        <w:t xml:space="preserve">svih elektrotehničkih zahtjeva, </w:t>
      </w:r>
      <w:r w:rsidRPr="00C053F7">
        <w:rPr>
          <w:rFonts w:ascii="Times New Roman" w:hAnsi="Times New Roman" w:cs="Times New Roman"/>
          <w:sz w:val="24"/>
          <w:szCs w:val="24"/>
        </w:rPr>
        <w:t>Završnog izvješća Ponuditelja/Izvoditelja, kao i izrade Iz</w:t>
      </w:r>
      <w:r w:rsidR="00582D1B">
        <w:rPr>
          <w:rFonts w:ascii="Times New Roman" w:hAnsi="Times New Roman" w:cs="Times New Roman"/>
          <w:sz w:val="24"/>
          <w:szCs w:val="24"/>
        </w:rPr>
        <w:t xml:space="preserve">vješća o provedenom energetskom </w:t>
      </w:r>
      <w:r w:rsidRPr="00C053F7">
        <w:rPr>
          <w:rFonts w:ascii="Times New Roman" w:hAnsi="Times New Roman" w:cs="Times New Roman"/>
          <w:sz w:val="24"/>
          <w:szCs w:val="24"/>
        </w:rPr>
        <w:t>pregledu (novog stanja: dalje u tekstu: Novi energetski pregl</w:t>
      </w:r>
      <w:r w:rsidR="00582D1B">
        <w:rPr>
          <w:rFonts w:ascii="Times New Roman" w:hAnsi="Times New Roman" w:cs="Times New Roman"/>
          <w:sz w:val="24"/>
          <w:szCs w:val="24"/>
        </w:rPr>
        <w:t xml:space="preserve">ed) te potpisivanja zapisnika o </w:t>
      </w:r>
      <w:r w:rsidRPr="00C053F7">
        <w:rPr>
          <w:rFonts w:ascii="Times New Roman" w:hAnsi="Times New Roman" w:cs="Times New Roman"/>
          <w:sz w:val="24"/>
          <w:szCs w:val="24"/>
        </w:rPr>
        <w:t>primopredaji od strane ovlaštenog predstavnika Naručitelja i Po</w:t>
      </w:r>
      <w:r w:rsidR="00582D1B">
        <w:rPr>
          <w:rFonts w:ascii="Times New Roman" w:hAnsi="Times New Roman" w:cs="Times New Roman"/>
          <w:sz w:val="24"/>
          <w:szCs w:val="24"/>
        </w:rPr>
        <w:t xml:space="preserve">nuditelja, Naručitelj će početi </w:t>
      </w:r>
      <w:r w:rsidRPr="00C053F7">
        <w:rPr>
          <w:rFonts w:ascii="Times New Roman" w:hAnsi="Times New Roman" w:cs="Times New Roman"/>
          <w:sz w:val="24"/>
          <w:szCs w:val="24"/>
        </w:rPr>
        <w:t>isplaćivati mjesečnu naknadu Ponuditelju iz sredstava financiranja koje osigurava Naručitelj.</w:t>
      </w:r>
    </w:p>
    <w:p w:rsidR="00582D1B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582D1B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D1B">
        <w:rPr>
          <w:rFonts w:ascii="Times New Roman" w:hAnsi="Times New Roman" w:cs="Times New Roman"/>
          <w:b/>
          <w:sz w:val="24"/>
          <w:szCs w:val="24"/>
        </w:rPr>
        <w:t>6.4. Jamstvo za ozbiljnost ponude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je obvezan u ponudi priložiti jamstvo za ozbi</w:t>
      </w:r>
      <w:r w:rsidR="00582D1B">
        <w:rPr>
          <w:rFonts w:ascii="Times New Roman" w:hAnsi="Times New Roman" w:cs="Times New Roman"/>
          <w:sz w:val="24"/>
          <w:szCs w:val="24"/>
        </w:rPr>
        <w:t xml:space="preserve">ljnost ponude u iznosu od 95.390,00 </w:t>
      </w:r>
      <w:r w:rsidRPr="00C053F7">
        <w:rPr>
          <w:rFonts w:ascii="Times New Roman" w:hAnsi="Times New Roman" w:cs="Times New Roman"/>
          <w:sz w:val="24"/>
          <w:szCs w:val="24"/>
        </w:rPr>
        <w:t>kuna</w:t>
      </w:r>
    </w:p>
    <w:p w:rsidR="00582D1B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D1B">
        <w:rPr>
          <w:rFonts w:ascii="Times New Roman" w:hAnsi="Times New Roman" w:cs="Times New Roman"/>
          <w:b/>
          <w:sz w:val="24"/>
          <w:szCs w:val="24"/>
        </w:rPr>
        <w:t>6.5.Jamstvo za uredno izvršenje ugovora</w:t>
      </w:r>
    </w:p>
    <w:p w:rsidR="00582D1B" w:rsidRPr="00582D1B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je obvezan u ponudi priložiti vlastitu izjavu da će ako bude odabran u roku od 10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(deset) dana nakon potpisa Ugovora, odnosno stupanja Ugovora dostaviti Naručitelju jamstvo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za uredno ispunjenje ugovora u obliku bankovne garancije koju izdaje bankarska institucija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nadležna za financijsko poslovanje gospodarskog subjekta.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Jamstvo mora biti u visini od 10% (10 posto) u ponuđenom apsolutnom iznosu bez PDV-a od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ugovorenog s klauzulom „plativo na prvi poziv“ odnosno „bez prava prigovora“, mora biti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bezuvjetno i s rokom važenja od minimalno 150 (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stopedeset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>) dana.</w:t>
      </w:r>
    </w:p>
    <w:p w:rsidR="00582D1B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582D1B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D1B">
        <w:rPr>
          <w:rFonts w:ascii="Times New Roman" w:hAnsi="Times New Roman" w:cs="Times New Roman"/>
          <w:b/>
          <w:sz w:val="24"/>
          <w:szCs w:val="24"/>
        </w:rPr>
        <w:t>6.6.Jamstvo za otklanjanje nedostataka u jamstvenom roku</w:t>
      </w:r>
    </w:p>
    <w:p w:rsidR="00582D1B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Ponuditelj je obvezan u ponudi priložiti vlastitu izjavu da će ukoliko bude odabran najkasnije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10 (deset) dana nakon sastavljanja zapisnika o primopredaji (koji se sastavlja nakon što je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sustav dokazao potpunu funkcionalnost), dostaviti Nar</w:t>
      </w:r>
      <w:r w:rsidR="00582D1B">
        <w:rPr>
          <w:rFonts w:ascii="Times New Roman" w:hAnsi="Times New Roman" w:cs="Times New Roman"/>
          <w:sz w:val="24"/>
          <w:szCs w:val="24"/>
        </w:rPr>
        <w:t xml:space="preserve">učitelju Jamstvo za otklanjanje </w:t>
      </w:r>
      <w:r w:rsidRPr="00C053F7">
        <w:rPr>
          <w:rFonts w:ascii="Times New Roman" w:hAnsi="Times New Roman" w:cs="Times New Roman"/>
          <w:sz w:val="24"/>
          <w:szCs w:val="24"/>
        </w:rPr>
        <w:t>nedostataka u jamstvenom roku, u visini 2,5% ukupne ugovorne cijene (</w:t>
      </w:r>
      <w:proofErr w:type="spellStart"/>
      <w:r w:rsidRPr="00C053F7">
        <w:rPr>
          <w:rFonts w:ascii="Times New Roman" w:hAnsi="Times New Roman" w:cs="Times New Roman"/>
          <w:sz w:val="24"/>
          <w:szCs w:val="24"/>
        </w:rPr>
        <w:t>Cuk</w:t>
      </w:r>
      <w:proofErr w:type="spellEnd"/>
      <w:r w:rsidRPr="00C053F7">
        <w:rPr>
          <w:rFonts w:ascii="Times New Roman" w:hAnsi="Times New Roman" w:cs="Times New Roman"/>
          <w:sz w:val="24"/>
          <w:szCs w:val="24"/>
        </w:rPr>
        <w:t>). Jamstvo će biti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u formi bankarske garancije, neopozive, bezuvjetne, plative na „prvi poziv“ „bez prigovora“.</w:t>
      </w:r>
    </w:p>
    <w:p w:rsidR="00582D1B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582D1B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D1B">
        <w:rPr>
          <w:rFonts w:ascii="Times New Roman" w:hAnsi="Times New Roman" w:cs="Times New Roman"/>
          <w:b/>
          <w:sz w:val="24"/>
          <w:szCs w:val="24"/>
        </w:rPr>
        <w:t>6.7.Polica osiguranja</w:t>
      </w:r>
    </w:p>
    <w:p w:rsidR="00582D1B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Naručitelj kao jedan od kriterija određuje da uz jamst</w:t>
      </w:r>
      <w:r w:rsidR="00582D1B">
        <w:rPr>
          <w:rFonts w:ascii="Times New Roman" w:hAnsi="Times New Roman" w:cs="Times New Roman"/>
          <w:sz w:val="24"/>
          <w:szCs w:val="24"/>
        </w:rPr>
        <w:t xml:space="preserve">vo za otklanjanje nedostataka u </w:t>
      </w:r>
      <w:r w:rsidRPr="00C053F7">
        <w:rPr>
          <w:rFonts w:ascii="Times New Roman" w:hAnsi="Times New Roman" w:cs="Times New Roman"/>
          <w:sz w:val="24"/>
          <w:szCs w:val="24"/>
        </w:rPr>
        <w:t>jamstvenom roku odabrani Ponuditelj dostavi policu osiguranja vinkuliranu u korist Općine</w:t>
      </w:r>
    </w:p>
    <w:p w:rsidR="00BD384D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Cestica</w:t>
      </w:r>
      <w:r w:rsidR="00BD384D" w:rsidRPr="00C053F7">
        <w:rPr>
          <w:rFonts w:ascii="Times New Roman" w:hAnsi="Times New Roman" w:cs="Times New Roman"/>
          <w:sz w:val="24"/>
          <w:szCs w:val="24"/>
        </w:rPr>
        <w:t xml:space="preserve"> za sve ponuđene svjetiljke prema DON.</w:t>
      </w:r>
    </w:p>
    <w:p w:rsidR="00BD384D" w:rsidRPr="00C053F7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Polica osiguranja za ponuđene svjetiljke mora biti izdana minimalno na rok ponuđen a</w:t>
      </w:r>
    </w:p>
    <w:p w:rsidR="00BD384D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F7">
        <w:rPr>
          <w:rFonts w:ascii="Times New Roman" w:hAnsi="Times New Roman" w:cs="Times New Roman"/>
          <w:sz w:val="24"/>
          <w:szCs w:val="24"/>
        </w:rPr>
        <w:t>minimalno 10 godina.</w:t>
      </w:r>
    </w:p>
    <w:p w:rsidR="00582D1B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4D" w:rsidRPr="00582D1B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Datum objave: 27</w:t>
      </w:r>
      <w:r w:rsidR="00BD384D" w:rsidRPr="00582D1B">
        <w:rPr>
          <w:rFonts w:ascii="Times New Roman" w:hAnsi="Times New Roman" w:cs="Times New Roman"/>
          <w:b/>
          <w:sz w:val="24"/>
          <w:szCs w:val="24"/>
        </w:rPr>
        <w:t>.07.2017. godine</w:t>
      </w:r>
    </w:p>
    <w:p w:rsidR="00582D1B" w:rsidRPr="00C053F7" w:rsidRDefault="00582D1B" w:rsidP="00C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D8" w:rsidRPr="00582D1B" w:rsidRDefault="00BD384D" w:rsidP="00C0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D1B">
        <w:rPr>
          <w:rFonts w:ascii="Times New Roman" w:hAnsi="Times New Roman" w:cs="Times New Roman"/>
          <w:b/>
          <w:sz w:val="24"/>
          <w:szCs w:val="24"/>
        </w:rPr>
        <w:t>8. Rok za do</w:t>
      </w:r>
      <w:r w:rsidR="00582D1B">
        <w:rPr>
          <w:rFonts w:ascii="Times New Roman" w:hAnsi="Times New Roman" w:cs="Times New Roman"/>
          <w:b/>
          <w:sz w:val="24"/>
          <w:szCs w:val="24"/>
        </w:rPr>
        <w:t>stavu primjedbi i prijedloga: 02.08</w:t>
      </w:r>
      <w:r w:rsidRPr="00582D1B">
        <w:rPr>
          <w:rFonts w:ascii="Times New Roman" w:hAnsi="Times New Roman" w:cs="Times New Roman"/>
          <w:b/>
          <w:sz w:val="24"/>
          <w:szCs w:val="24"/>
        </w:rPr>
        <w:t>.2017. godine</w:t>
      </w:r>
    </w:p>
    <w:sectPr w:rsidR="008B7DD8" w:rsidRPr="0058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69" w:rsidRDefault="007C3369" w:rsidP="00BD384D">
      <w:pPr>
        <w:spacing w:after="0" w:line="240" w:lineRule="auto"/>
      </w:pPr>
      <w:r>
        <w:separator/>
      </w:r>
    </w:p>
  </w:endnote>
  <w:endnote w:type="continuationSeparator" w:id="0">
    <w:p w:rsidR="007C3369" w:rsidRDefault="007C3369" w:rsidP="00BD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69" w:rsidRDefault="007C3369" w:rsidP="00BD384D">
      <w:pPr>
        <w:spacing w:after="0" w:line="240" w:lineRule="auto"/>
      </w:pPr>
      <w:r>
        <w:separator/>
      </w:r>
    </w:p>
  </w:footnote>
  <w:footnote w:type="continuationSeparator" w:id="0">
    <w:p w:rsidR="007C3369" w:rsidRDefault="007C3369" w:rsidP="00BD384D">
      <w:pPr>
        <w:spacing w:after="0" w:line="240" w:lineRule="auto"/>
      </w:pPr>
      <w:r>
        <w:continuationSeparator/>
      </w:r>
    </w:p>
  </w:footnote>
  <w:footnote w:id="1">
    <w:p w:rsidR="00F122DE" w:rsidRPr="00C053F7" w:rsidRDefault="00F122DE" w:rsidP="00C053F7">
      <w:pPr>
        <w:pStyle w:val="Tekstfusnote"/>
        <w:jc w:val="both"/>
        <w:rPr>
          <w:rFonts w:ascii="Times New Roman" w:hAnsi="Times New Roman" w:cs="Times New Roman"/>
        </w:rPr>
      </w:pPr>
      <w:r w:rsidRPr="00C053F7">
        <w:rPr>
          <w:rStyle w:val="Referencafusnote"/>
          <w:rFonts w:ascii="Times New Roman" w:hAnsi="Times New Roman" w:cs="Times New Roman"/>
        </w:rPr>
        <w:footnoteRef/>
      </w:r>
      <w:r w:rsidRPr="00C053F7">
        <w:rPr>
          <w:rFonts w:ascii="Times New Roman" w:hAnsi="Times New Roman" w:cs="Times New Roman"/>
        </w:rPr>
        <w:t xml:space="preserve"> optimalno tehničko </w:t>
      </w:r>
      <w:r w:rsidRPr="00C053F7">
        <w:rPr>
          <w:rFonts w:ascii="Cambria Math" w:hAnsi="Cambria Math" w:cs="Cambria Math"/>
        </w:rPr>
        <w:t>‐</w:t>
      </w:r>
      <w:r w:rsidRPr="00C053F7">
        <w:rPr>
          <w:rFonts w:ascii="Times New Roman" w:hAnsi="Times New Roman" w:cs="Times New Roman"/>
        </w:rPr>
        <w:t xml:space="preserve"> tehnološko </w:t>
      </w:r>
      <w:r w:rsidRPr="00C053F7">
        <w:rPr>
          <w:rFonts w:ascii="Cambria Math" w:hAnsi="Cambria Math" w:cs="Cambria Math"/>
        </w:rPr>
        <w:t>‐</w:t>
      </w:r>
      <w:r w:rsidRPr="00C053F7">
        <w:rPr>
          <w:rFonts w:ascii="Times New Roman" w:hAnsi="Times New Roman" w:cs="Times New Roman"/>
        </w:rPr>
        <w:t xml:space="preserve"> ekonomsko rješenje – optimalno rješenje s aspekta kriterija korištenja</w:t>
      </w:r>
    </w:p>
    <w:p w:rsidR="00F122DE" w:rsidRPr="00C053F7" w:rsidRDefault="00F122DE" w:rsidP="00C053F7">
      <w:pPr>
        <w:pStyle w:val="Tekstfusnote"/>
        <w:jc w:val="both"/>
        <w:rPr>
          <w:rFonts w:ascii="Times New Roman" w:hAnsi="Times New Roman" w:cs="Times New Roman"/>
        </w:rPr>
      </w:pPr>
      <w:r w:rsidRPr="00C053F7">
        <w:rPr>
          <w:rFonts w:ascii="Times New Roman" w:hAnsi="Times New Roman" w:cs="Times New Roman"/>
        </w:rPr>
        <w:t>odabranih tehnologija, postignute efikasnosti i ušteda uz što povoljnije ukupne životne troškove, životni ciklus i</w:t>
      </w:r>
    </w:p>
    <w:p w:rsidR="00F122DE" w:rsidRPr="00C053F7" w:rsidRDefault="00F122DE" w:rsidP="00C053F7">
      <w:pPr>
        <w:pStyle w:val="Tekstfusnote"/>
        <w:jc w:val="both"/>
        <w:rPr>
          <w:rFonts w:ascii="Times New Roman" w:hAnsi="Times New Roman" w:cs="Times New Roman"/>
        </w:rPr>
      </w:pPr>
      <w:r w:rsidRPr="00C053F7">
        <w:rPr>
          <w:rFonts w:ascii="Times New Roman" w:hAnsi="Times New Roman" w:cs="Times New Roman"/>
        </w:rPr>
        <w:t>troškove financiranja, a definirano je zahtijevanom primjenom LED tehnologije i zahtjevima koje treba ispuniti</w:t>
      </w:r>
    </w:p>
    <w:p w:rsidR="00F122DE" w:rsidRPr="00C053F7" w:rsidRDefault="00F122DE" w:rsidP="00C053F7">
      <w:pPr>
        <w:pStyle w:val="Tekstfusnote"/>
        <w:jc w:val="both"/>
        <w:rPr>
          <w:rFonts w:ascii="Times New Roman" w:hAnsi="Times New Roman" w:cs="Times New Roman"/>
        </w:rPr>
      </w:pPr>
      <w:r w:rsidRPr="00C053F7">
        <w:rPr>
          <w:rFonts w:ascii="Times New Roman" w:hAnsi="Times New Roman" w:cs="Times New Roman"/>
        </w:rPr>
        <w:t>prema ovoj DON</w:t>
      </w:r>
    </w:p>
    <w:p w:rsidR="00F122DE" w:rsidRPr="00C053F7" w:rsidRDefault="00F122DE" w:rsidP="00C053F7">
      <w:pPr>
        <w:pStyle w:val="Tekstfusnote"/>
        <w:jc w:val="both"/>
        <w:rPr>
          <w:rFonts w:ascii="Times New Roman" w:hAnsi="Times New Roman" w:cs="Times New Roman"/>
        </w:rPr>
      </w:pPr>
    </w:p>
  </w:footnote>
  <w:footnote w:id="2">
    <w:p w:rsidR="00F122DE" w:rsidRPr="00130108" w:rsidRDefault="00F122DE" w:rsidP="00BD384D">
      <w:pPr>
        <w:pStyle w:val="Tekstfusnote"/>
        <w:rPr>
          <w:rFonts w:ascii="Times New Roman" w:hAnsi="Times New Roman" w:cs="Times New Roman"/>
        </w:rPr>
      </w:pPr>
      <w:r w:rsidRPr="00130108">
        <w:rPr>
          <w:rStyle w:val="Referencafusnote"/>
          <w:rFonts w:ascii="Times New Roman" w:hAnsi="Times New Roman" w:cs="Times New Roman"/>
        </w:rPr>
        <w:footnoteRef/>
      </w:r>
      <w:r w:rsidRPr="00130108">
        <w:rPr>
          <w:rFonts w:ascii="Times New Roman" w:hAnsi="Times New Roman" w:cs="Times New Roman"/>
        </w:rPr>
        <w:t xml:space="preserve"> osiguranje raspoloživosti </w:t>
      </w:r>
      <w:r w:rsidRPr="00130108">
        <w:rPr>
          <w:rFonts w:ascii="Cambria Math" w:hAnsi="Cambria Math" w:cs="Cambria Math"/>
        </w:rPr>
        <w:t>‐</w:t>
      </w:r>
      <w:r w:rsidRPr="00130108">
        <w:rPr>
          <w:rFonts w:ascii="Times New Roman" w:hAnsi="Times New Roman" w:cs="Times New Roman"/>
        </w:rPr>
        <w:t xml:space="preserve"> obveza ponuditelja otklanjanja kvara ugrađenih svjetiljki i/ili dobave i isporuke novih zamjenskih svjetiljki na mjesto ugradnje u definiranom roku od trenutka detekcije kvara za koji je krivnja na Ponuditelju</w:t>
      </w:r>
    </w:p>
    <w:p w:rsidR="00F122DE" w:rsidRPr="00130108" w:rsidRDefault="00F122DE">
      <w:pPr>
        <w:pStyle w:val="Tekstfusnote"/>
        <w:rPr>
          <w:rFonts w:ascii="Times New Roman" w:hAnsi="Times New Roman" w:cs="Times New Roman"/>
        </w:rPr>
      </w:pPr>
    </w:p>
  </w:footnote>
  <w:footnote w:id="3">
    <w:p w:rsidR="00F122DE" w:rsidRPr="00130108" w:rsidRDefault="00F122DE" w:rsidP="00BD384D">
      <w:pPr>
        <w:pStyle w:val="Tekstfusnote"/>
        <w:rPr>
          <w:rFonts w:ascii="Times New Roman" w:hAnsi="Times New Roman" w:cs="Times New Roman"/>
        </w:rPr>
      </w:pPr>
      <w:r w:rsidRPr="00130108">
        <w:rPr>
          <w:rStyle w:val="Referencafusnote"/>
          <w:rFonts w:ascii="Times New Roman" w:hAnsi="Times New Roman" w:cs="Times New Roman"/>
        </w:rPr>
        <w:footnoteRef/>
      </w:r>
      <w:r w:rsidRPr="00130108">
        <w:rPr>
          <w:rFonts w:ascii="Times New Roman" w:hAnsi="Times New Roman" w:cs="Times New Roman"/>
        </w:rPr>
        <w:t xml:space="preserve"> ugradnja novih svjetlosnih izvora </w:t>
      </w:r>
      <w:r w:rsidRPr="00130108">
        <w:rPr>
          <w:rFonts w:ascii="Cambria Math" w:hAnsi="Cambria Math" w:cs="Cambria Math"/>
        </w:rPr>
        <w:t>‐</w:t>
      </w:r>
      <w:r w:rsidRPr="00130108">
        <w:rPr>
          <w:rFonts w:ascii="Times New Roman" w:hAnsi="Times New Roman" w:cs="Times New Roman"/>
        </w:rPr>
        <w:t xml:space="preserve"> opremanje postojećih stupova novim svjetiljkama</w:t>
      </w:r>
    </w:p>
    <w:p w:rsidR="00F122DE" w:rsidRPr="00130108" w:rsidRDefault="00F122DE">
      <w:pPr>
        <w:pStyle w:val="Tekstfusnote"/>
        <w:rPr>
          <w:rFonts w:ascii="Times New Roman" w:hAnsi="Times New Roman" w:cs="Times New Roman"/>
        </w:rPr>
      </w:pPr>
    </w:p>
  </w:footnote>
  <w:footnote w:id="4">
    <w:p w:rsidR="00F122DE" w:rsidRPr="00130108" w:rsidRDefault="00F122DE" w:rsidP="00BD384D">
      <w:pPr>
        <w:rPr>
          <w:rFonts w:ascii="Times New Roman" w:hAnsi="Times New Roman" w:cs="Times New Roman"/>
        </w:rPr>
      </w:pPr>
      <w:r w:rsidRPr="00130108">
        <w:rPr>
          <w:rStyle w:val="Referencafusnote"/>
          <w:rFonts w:ascii="Times New Roman" w:hAnsi="Times New Roman" w:cs="Times New Roman"/>
        </w:rPr>
        <w:footnoteRef/>
      </w:r>
      <w:r w:rsidRPr="00130108">
        <w:rPr>
          <w:rFonts w:ascii="Times New Roman" w:hAnsi="Times New Roman" w:cs="Times New Roman"/>
        </w:rPr>
        <w:t xml:space="preserve"> DON– Dokumentacija o nabavi</w:t>
      </w:r>
    </w:p>
    <w:p w:rsidR="00F122DE" w:rsidRDefault="00F122DE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3E4"/>
    <w:multiLevelType w:val="hybridMultilevel"/>
    <w:tmpl w:val="8A1CE040"/>
    <w:lvl w:ilvl="0" w:tplc="275C55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82BE4"/>
    <w:multiLevelType w:val="hybridMultilevel"/>
    <w:tmpl w:val="FD24F4F4"/>
    <w:lvl w:ilvl="0" w:tplc="275C5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5C0"/>
    <w:multiLevelType w:val="hybridMultilevel"/>
    <w:tmpl w:val="DC4E29C0"/>
    <w:lvl w:ilvl="0" w:tplc="275C5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672B"/>
    <w:multiLevelType w:val="hybridMultilevel"/>
    <w:tmpl w:val="48868D32"/>
    <w:lvl w:ilvl="0" w:tplc="27566C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7F37"/>
    <w:multiLevelType w:val="hybridMultilevel"/>
    <w:tmpl w:val="AB8480CE"/>
    <w:lvl w:ilvl="0" w:tplc="275C5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20C1"/>
    <w:multiLevelType w:val="hybridMultilevel"/>
    <w:tmpl w:val="85129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13376"/>
    <w:multiLevelType w:val="hybridMultilevel"/>
    <w:tmpl w:val="09C4FF20"/>
    <w:lvl w:ilvl="0" w:tplc="27566C4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580E96"/>
    <w:multiLevelType w:val="hybridMultilevel"/>
    <w:tmpl w:val="8E9A4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0319"/>
    <w:multiLevelType w:val="hybridMultilevel"/>
    <w:tmpl w:val="25F80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0A31"/>
    <w:multiLevelType w:val="hybridMultilevel"/>
    <w:tmpl w:val="F7B6B37E"/>
    <w:lvl w:ilvl="0" w:tplc="27566C4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530395"/>
    <w:multiLevelType w:val="hybridMultilevel"/>
    <w:tmpl w:val="34AAE448"/>
    <w:lvl w:ilvl="0" w:tplc="27566C4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CB0E84"/>
    <w:multiLevelType w:val="hybridMultilevel"/>
    <w:tmpl w:val="37BA6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0AF3"/>
    <w:multiLevelType w:val="hybridMultilevel"/>
    <w:tmpl w:val="766A4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968D5"/>
    <w:multiLevelType w:val="hybridMultilevel"/>
    <w:tmpl w:val="0E02CCE4"/>
    <w:lvl w:ilvl="0" w:tplc="275C55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57174E"/>
    <w:multiLevelType w:val="hybridMultilevel"/>
    <w:tmpl w:val="847AD248"/>
    <w:lvl w:ilvl="0" w:tplc="275C55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2F37F7"/>
    <w:multiLevelType w:val="hybridMultilevel"/>
    <w:tmpl w:val="71A678B4"/>
    <w:lvl w:ilvl="0" w:tplc="27566C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656D9"/>
    <w:multiLevelType w:val="hybridMultilevel"/>
    <w:tmpl w:val="05AC1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B7C38"/>
    <w:multiLevelType w:val="hybridMultilevel"/>
    <w:tmpl w:val="A984E274"/>
    <w:lvl w:ilvl="0" w:tplc="27566C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42A1D"/>
    <w:multiLevelType w:val="hybridMultilevel"/>
    <w:tmpl w:val="C52A6E46"/>
    <w:lvl w:ilvl="0" w:tplc="27566C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033B7"/>
    <w:multiLevelType w:val="hybridMultilevel"/>
    <w:tmpl w:val="73589A86"/>
    <w:lvl w:ilvl="0" w:tplc="27566C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F6E4C"/>
    <w:multiLevelType w:val="hybridMultilevel"/>
    <w:tmpl w:val="2E50FF4C"/>
    <w:lvl w:ilvl="0" w:tplc="27566C4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DA1605"/>
    <w:multiLevelType w:val="hybridMultilevel"/>
    <w:tmpl w:val="CEA6346A"/>
    <w:lvl w:ilvl="0" w:tplc="27566C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B325E"/>
    <w:multiLevelType w:val="hybridMultilevel"/>
    <w:tmpl w:val="944CA810"/>
    <w:lvl w:ilvl="0" w:tplc="27566C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1620F"/>
    <w:multiLevelType w:val="hybridMultilevel"/>
    <w:tmpl w:val="2424062C"/>
    <w:lvl w:ilvl="0" w:tplc="275C55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66398F"/>
    <w:multiLevelType w:val="hybridMultilevel"/>
    <w:tmpl w:val="C5864E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12"/>
  </w:num>
  <w:num w:numId="11">
    <w:abstractNumId w:val="23"/>
  </w:num>
  <w:num w:numId="12">
    <w:abstractNumId w:val="24"/>
  </w:num>
  <w:num w:numId="13">
    <w:abstractNumId w:val="1"/>
  </w:num>
  <w:num w:numId="14">
    <w:abstractNumId w:val="22"/>
  </w:num>
  <w:num w:numId="15">
    <w:abstractNumId w:val="6"/>
  </w:num>
  <w:num w:numId="16">
    <w:abstractNumId w:val="3"/>
  </w:num>
  <w:num w:numId="17">
    <w:abstractNumId w:val="18"/>
  </w:num>
  <w:num w:numId="18">
    <w:abstractNumId w:val="17"/>
  </w:num>
  <w:num w:numId="19">
    <w:abstractNumId w:val="20"/>
  </w:num>
  <w:num w:numId="20">
    <w:abstractNumId w:val="9"/>
  </w:num>
  <w:num w:numId="21">
    <w:abstractNumId w:val="15"/>
  </w:num>
  <w:num w:numId="22">
    <w:abstractNumId w:val="19"/>
  </w:num>
  <w:num w:numId="23">
    <w:abstractNumId w:val="21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4D"/>
    <w:rsid w:val="00130108"/>
    <w:rsid w:val="001F1AC7"/>
    <w:rsid w:val="002328CA"/>
    <w:rsid w:val="003C08FE"/>
    <w:rsid w:val="004E33D7"/>
    <w:rsid w:val="00510B83"/>
    <w:rsid w:val="00582D1B"/>
    <w:rsid w:val="006A0BEF"/>
    <w:rsid w:val="007826E4"/>
    <w:rsid w:val="007B6B12"/>
    <w:rsid w:val="007C3369"/>
    <w:rsid w:val="008B7DD8"/>
    <w:rsid w:val="009449ED"/>
    <w:rsid w:val="00AB536F"/>
    <w:rsid w:val="00BD384D"/>
    <w:rsid w:val="00C053F7"/>
    <w:rsid w:val="00CE3EC0"/>
    <w:rsid w:val="00DC50F2"/>
    <w:rsid w:val="00DD555D"/>
    <w:rsid w:val="00E274CF"/>
    <w:rsid w:val="00ED0C15"/>
    <w:rsid w:val="00F122DE"/>
    <w:rsid w:val="00F65435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D384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8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384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3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3F7"/>
    <w:pPr>
      <w:ind w:left="720"/>
      <w:contextualSpacing/>
    </w:pPr>
  </w:style>
  <w:style w:type="table" w:styleId="Reetkatablice">
    <w:name w:val="Table Grid"/>
    <w:basedOn w:val="Obinatablica"/>
    <w:uiPriority w:val="59"/>
    <w:rsid w:val="0051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654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D384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8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384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3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3F7"/>
    <w:pPr>
      <w:ind w:left="720"/>
      <w:contextualSpacing/>
    </w:pPr>
  </w:style>
  <w:style w:type="table" w:styleId="Reetkatablice">
    <w:name w:val="Table Grid"/>
    <w:basedOn w:val="Obinatablica"/>
    <w:uiPriority w:val="59"/>
    <w:rsid w:val="0051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65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51AF-B5D8-42CF-B940-2256D410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5793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Win7-1</cp:lastModifiedBy>
  <cp:revision>2</cp:revision>
  <dcterms:created xsi:type="dcterms:W3CDTF">2017-07-27T11:35:00Z</dcterms:created>
  <dcterms:modified xsi:type="dcterms:W3CDTF">2017-07-27T11:35:00Z</dcterms:modified>
</cp:coreProperties>
</file>